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7C60" w14:textId="77777777" w:rsidR="00FC3626" w:rsidRDefault="00FB17BC" w:rsidP="00E502D8">
      <w:pPr>
        <w:jc w:val="center"/>
        <w:rPr>
          <w:rFonts w:ascii="Book Antiqua" w:hAnsi="Book Antiqua"/>
          <w:b/>
          <w:sz w:val="28"/>
          <w:szCs w:val="28"/>
        </w:rPr>
      </w:pPr>
      <w:r w:rsidRPr="004F6F9A">
        <w:rPr>
          <w:rFonts w:ascii="Book Antiqua" w:hAnsi="Book Antiqua"/>
          <w:b/>
          <w:sz w:val="28"/>
          <w:szCs w:val="28"/>
        </w:rPr>
        <w:t xml:space="preserve">Analysis of the Competency Model of Driving Teachers in Improving the Quality of Learning in Junior High Schools in Region 3T </w:t>
      </w:r>
    </w:p>
    <w:p w14:paraId="25D95E03" w14:textId="0CF27796" w:rsidR="004F6F9A" w:rsidRPr="004563E3" w:rsidRDefault="00FB17BC" w:rsidP="00E502D8">
      <w:pPr>
        <w:jc w:val="center"/>
        <w:rPr>
          <w:rFonts w:ascii="Book Antiqua" w:hAnsi="Book Antiqua"/>
          <w:b/>
          <w:caps/>
          <w:sz w:val="28"/>
          <w:szCs w:val="28"/>
        </w:rPr>
      </w:pPr>
      <w:r w:rsidRPr="004F6F9A">
        <w:rPr>
          <w:rFonts w:ascii="Book Antiqua" w:hAnsi="Book Antiqua"/>
          <w:b/>
          <w:sz w:val="28"/>
          <w:szCs w:val="28"/>
        </w:rPr>
        <w:t>(Case in Simeulue Regency</w:t>
      </w:r>
      <w:r w:rsidRPr="004F6F9A">
        <w:rPr>
          <w:rFonts w:ascii="Book Antiqua" w:hAnsi="Book Antiqua"/>
          <w:b/>
          <w:caps/>
          <w:sz w:val="28"/>
          <w:szCs w:val="28"/>
        </w:rPr>
        <w:t>)</w:t>
      </w:r>
    </w:p>
    <w:p w14:paraId="52C21773" w14:textId="77777777" w:rsidR="005D07E4" w:rsidRPr="004563E3" w:rsidRDefault="005D07E4" w:rsidP="00E502D8">
      <w:pPr>
        <w:pStyle w:val="AuthorNames"/>
        <w:jc w:val="left"/>
        <w:rPr>
          <w:rFonts w:ascii="Book Antiqua" w:hAnsi="Book Antiqua"/>
          <w:b/>
          <w:sz w:val="24"/>
          <w:szCs w:val="24"/>
        </w:rPr>
      </w:pPr>
    </w:p>
    <w:p w14:paraId="05A1283C" w14:textId="28ED5E83" w:rsidR="003C52B2" w:rsidRPr="003C52B2" w:rsidRDefault="003C52B2" w:rsidP="00E502D8">
      <w:pPr>
        <w:ind w:left="1440" w:firstLine="720"/>
        <w:rPr>
          <w:rFonts w:ascii="Book Antiqua" w:hAnsi="Book Antiqua"/>
          <w:b/>
          <w:sz w:val="20"/>
          <w:szCs w:val="20"/>
          <w:vertAlign w:val="superscript"/>
        </w:rPr>
      </w:pPr>
      <w:r w:rsidRPr="003C52B2">
        <w:rPr>
          <w:rFonts w:ascii="Book Antiqua" w:hAnsi="Book Antiqua"/>
          <w:b/>
          <w:sz w:val="20"/>
          <w:szCs w:val="20"/>
        </w:rPr>
        <w:t>Sonya Valentine Simangunsong</w:t>
      </w:r>
      <w:r w:rsidRPr="003C52B2">
        <w:rPr>
          <w:rFonts w:ascii="Book Antiqua" w:hAnsi="Book Antiqua"/>
          <w:b/>
          <w:sz w:val="20"/>
          <w:szCs w:val="20"/>
          <w:vertAlign w:val="superscript"/>
        </w:rPr>
        <w:t>1</w:t>
      </w:r>
      <w:r w:rsidRPr="003C52B2">
        <w:rPr>
          <w:rFonts w:ascii="Book Antiqua" w:hAnsi="Book Antiqua"/>
          <w:b/>
          <w:sz w:val="20"/>
          <w:szCs w:val="20"/>
        </w:rPr>
        <w:t>, Ismail</w:t>
      </w:r>
      <w:r w:rsidRPr="003C52B2">
        <w:rPr>
          <w:rFonts w:ascii="Book Antiqua" w:hAnsi="Book Antiqua"/>
          <w:b/>
          <w:sz w:val="20"/>
          <w:szCs w:val="20"/>
          <w:vertAlign w:val="superscript"/>
        </w:rPr>
        <w:t>2</w:t>
      </w:r>
      <w:r w:rsidRPr="003C52B2">
        <w:rPr>
          <w:rFonts w:ascii="Book Antiqua" w:hAnsi="Book Antiqua"/>
          <w:b/>
          <w:sz w:val="20"/>
          <w:szCs w:val="20"/>
        </w:rPr>
        <w:t>, Bahrun</w:t>
      </w:r>
      <w:r w:rsidRPr="003C52B2">
        <w:rPr>
          <w:rFonts w:ascii="Book Antiqua" w:hAnsi="Book Antiqua"/>
          <w:b/>
          <w:sz w:val="20"/>
          <w:szCs w:val="20"/>
          <w:vertAlign w:val="superscript"/>
        </w:rPr>
        <w:t>3</w:t>
      </w:r>
      <w:r w:rsidRPr="003C52B2">
        <w:rPr>
          <w:rFonts w:ascii="Book Antiqua" w:hAnsi="Book Antiqua"/>
          <w:b/>
          <w:sz w:val="20"/>
          <w:szCs w:val="20"/>
        </w:rPr>
        <w:t>, Salfiadis</w:t>
      </w:r>
      <w:r w:rsidRPr="003C52B2">
        <w:rPr>
          <w:rFonts w:ascii="Book Antiqua" w:hAnsi="Book Antiqua"/>
          <w:b/>
          <w:sz w:val="20"/>
          <w:szCs w:val="20"/>
          <w:vertAlign w:val="superscript"/>
        </w:rPr>
        <w:t>4</w:t>
      </w:r>
    </w:p>
    <w:p w14:paraId="5C74F936" w14:textId="1A084F28" w:rsidR="005D07E4" w:rsidRDefault="003C52B2" w:rsidP="00E502D8">
      <w:pPr>
        <w:pStyle w:val="AuthorNames"/>
        <w:rPr>
          <w:rFonts w:ascii="Book Antiqua" w:hAnsi="Book Antiqua"/>
          <w:bCs/>
          <w:highlight w:val="yellow"/>
        </w:rPr>
      </w:pPr>
      <w:r w:rsidRPr="003C52B2">
        <w:rPr>
          <w:rFonts w:ascii="Book Antiqua" w:hAnsi="Book Antiqua"/>
          <w:bCs/>
          <w:vertAlign w:val="superscript"/>
        </w:rPr>
        <w:t>1</w:t>
      </w:r>
      <w:r>
        <w:rPr>
          <w:rFonts w:ascii="Book Antiqua" w:hAnsi="Book Antiqua"/>
          <w:bCs/>
          <w:vertAlign w:val="superscript"/>
        </w:rPr>
        <w:t>,</w:t>
      </w:r>
      <w:r w:rsidRPr="003C52B2">
        <w:rPr>
          <w:rFonts w:ascii="Book Antiqua" w:hAnsi="Book Antiqua"/>
          <w:bCs/>
          <w:vertAlign w:val="superscript"/>
          <w:lang w:val="id-ID"/>
        </w:rPr>
        <w:t>2</w:t>
      </w:r>
      <w:r>
        <w:rPr>
          <w:rFonts w:ascii="Book Antiqua" w:hAnsi="Book Antiqua"/>
          <w:bCs/>
          <w:vertAlign w:val="superscript"/>
          <w:lang w:val="id-ID"/>
        </w:rPr>
        <w:t>,</w:t>
      </w:r>
      <w:r w:rsidRPr="003C52B2">
        <w:rPr>
          <w:rFonts w:ascii="Book Antiqua" w:hAnsi="Book Antiqua"/>
          <w:bCs/>
          <w:vertAlign w:val="superscript"/>
          <w:lang w:val="id-ID"/>
        </w:rPr>
        <w:t>3</w:t>
      </w:r>
      <w:r>
        <w:rPr>
          <w:rFonts w:ascii="Book Antiqua" w:hAnsi="Book Antiqua"/>
          <w:bCs/>
          <w:vertAlign w:val="superscript"/>
          <w:lang w:val="id-ID"/>
        </w:rPr>
        <w:t>,4</w:t>
      </w:r>
      <w:r w:rsidRPr="003C52B2">
        <w:rPr>
          <w:rFonts w:ascii="Book Antiqua" w:hAnsi="Book Antiqua"/>
          <w:bCs/>
        </w:rPr>
        <w:t xml:space="preserve"> </w:t>
      </w:r>
      <w:r>
        <w:rPr>
          <w:rFonts w:ascii="Book Antiqua" w:hAnsi="Book Antiqua"/>
          <w:bCs/>
        </w:rPr>
        <w:t xml:space="preserve">Universitas </w:t>
      </w:r>
      <w:r w:rsidRPr="003C52B2">
        <w:rPr>
          <w:rFonts w:ascii="Book Antiqua" w:hAnsi="Book Antiqua"/>
          <w:bCs/>
        </w:rPr>
        <w:t>Syiah Kuala</w:t>
      </w:r>
      <w:r w:rsidRPr="003C52B2">
        <w:rPr>
          <w:rFonts w:ascii="Book Antiqua" w:hAnsi="Book Antiqua"/>
          <w:bCs/>
          <w:lang w:val="id-ID"/>
        </w:rPr>
        <w:t>, Aceh</w:t>
      </w:r>
      <w:r w:rsidRPr="003C52B2">
        <w:rPr>
          <w:rFonts w:ascii="Book Antiqua" w:hAnsi="Book Antiqua"/>
          <w:bCs/>
        </w:rPr>
        <w:t>, Indonesia</w:t>
      </w:r>
      <w:r w:rsidRPr="003C52B2">
        <w:rPr>
          <w:rFonts w:ascii="Book Antiqua" w:hAnsi="Book Antiqua"/>
          <w:bCs/>
          <w:highlight w:val="yellow"/>
        </w:rPr>
        <w:t xml:space="preserve"> </w:t>
      </w:r>
    </w:p>
    <w:p w14:paraId="4D52DE0A" w14:textId="77777777" w:rsidR="00FA7F20" w:rsidRPr="00FA7F20" w:rsidRDefault="00FA7F20" w:rsidP="00E502D8">
      <w:pPr>
        <w:pStyle w:val="AuthorAffiliations"/>
        <w:spacing w:after="0"/>
        <w:rPr>
          <w:highlight w:val="yellow"/>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43"/>
        <w:gridCol w:w="376"/>
        <w:gridCol w:w="6236"/>
      </w:tblGrid>
      <w:tr w:rsidR="008C3FB9" w:rsidRPr="00EC4B58" w14:paraId="485E68F1" w14:textId="77777777" w:rsidTr="005258AA">
        <w:trPr>
          <w:trHeight w:val="397"/>
        </w:trPr>
        <w:tc>
          <w:tcPr>
            <w:tcW w:w="3119" w:type="dxa"/>
            <w:gridSpan w:val="2"/>
            <w:tcBorders>
              <w:right w:val="nil"/>
            </w:tcBorders>
            <w:vAlign w:val="center"/>
          </w:tcPr>
          <w:p w14:paraId="0E898687" w14:textId="77777777" w:rsidR="008C3FB9" w:rsidRPr="00EC4B58" w:rsidRDefault="00DC131C" w:rsidP="00E502D8">
            <w:pPr>
              <w:pStyle w:val="AuthorAffiliations"/>
              <w:spacing w:after="0"/>
              <w:jc w:val="left"/>
              <w:rPr>
                <w:rFonts w:ascii="Book Antiqua" w:hAnsi="Book Antiqua"/>
                <w:i w:val="0"/>
                <w:iCs/>
                <w:sz w:val="18"/>
                <w:szCs w:val="18"/>
              </w:rPr>
            </w:pPr>
            <w:r w:rsidRPr="00EC4B58">
              <w:rPr>
                <w:rFonts w:ascii="Book Antiqua" w:hAnsi="Book Antiqua"/>
                <w:noProof/>
                <w:sz w:val="18"/>
                <w:szCs w:val="18"/>
              </w:rPr>
              <w:drawing>
                <wp:inline distT="0" distB="0" distL="0" distR="0" wp14:anchorId="2C83947F" wp14:editId="172D72BA">
                  <wp:extent cx="803275" cy="20510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275" cy="205105"/>
                          </a:xfrm>
                          <a:prstGeom prst="rect">
                            <a:avLst/>
                          </a:prstGeom>
                          <a:noFill/>
                          <a:ln>
                            <a:noFill/>
                          </a:ln>
                        </pic:spPr>
                      </pic:pic>
                    </a:graphicData>
                  </a:graphic>
                </wp:inline>
              </w:drawing>
            </w:r>
            <w:r w:rsidR="008C3FB9" w:rsidRPr="00EC4B58">
              <w:rPr>
                <w:rFonts w:ascii="Book Antiqua" w:hAnsi="Book Antiqua"/>
                <w:i w:val="0"/>
                <w:iCs/>
                <w:noProof/>
                <w:sz w:val="18"/>
                <w:szCs w:val="18"/>
              </w:rPr>
              <w:t xml:space="preserve"> </w:t>
            </w:r>
            <w:r w:rsidRPr="00EC4B58">
              <w:rPr>
                <w:rFonts w:ascii="Book Antiqua" w:hAnsi="Book Antiqua"/>
                <w:noProof/>
                <w:sz w:val="18"/>
                <w:szCs w:val="18"/>
              </w:rPr>
              <w:drawing>
                <wp:inline distT="0" distB="0" distL="0" distR="0" wp14:anchorId="322DF71C" wp14:editId="380E49AE">
                  <wp:extent cx="410210" cy="187960"/>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210" cy="187960"/>
                          </a:xfrm>
                          <a:prstGeom prst="rect">
                            <a:avLst/>
                          </a:prstGeom>
                          <a:noFill/>
                          <a:ln>
                            <a:noFill/>
                          </a:ln>
                        </pic:spPr>
                      </pic:pic>
                    </a:graphicData>
                  </a:graphic>
                </wp:inline>
              </w:drawing>
            </w:r>
            <w:r w:rsidR="007C5B16" w:rsidRPr="00EC4B58">
              <w:rPr>
                <w:rFonts w:ascii="Book Antiqua" w:hAnsi="Book Antiqua"/>
                <w:i w:val="0"/>
                <w:iCs/>
                <w:noProof/>
                <w:sz w:val="18"/>
                <w:szCs w:val="18"/>
              </w:rPr>
              <w:t xml:space="preserve"> </w:t>
            </w:r>
            <w:r w:rsidRPr="00EC4B58">
              <w:rPr>
                <w:rFonts w:ascii="Book Antiqua" w:hAnsi="Book Antiqua"/>
                <w:noProof/>
                <w:sz w:val="18"/>
                <w:szCs w:val="18"/>
              </w:rPr>
              <w:drawing>
                <wp:inline distT="0" distB="0" distL="0" distR="0" wp14:anchorId="141A0B0D" wp14:editId="4626BE4D">
                  <wp:extent cx="546735" cy="205105"/>
                  <wp:effectExtent l="0" t="0" r="0" b="0"/>
                  <wp:docPr id="3" name="Picture 3" descr="Creative Commons License">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205105"/>
                          </a:xfrm>
                          <a:prstGeom prst="rect">
                            <a:avLst/>
                          </a:prstGeom>
                          <a:noFill/>
                          <a:ln>
                            <a:noFill/>
                          </a:ln>
                        </pic:spPr>
                      </pic:pic>
                    </a:graphicData>
                  </a:graphic>
                </wp:inline>
              </w:drawing>
            </w:r>
          </w:p>
        </w:tc>
        <w:tc>
          <w:tcPr>
            <w:tcW w:w="6236" w:type="dxa"/>
            <w:tcBorders>
              <w:left w:val="nil"/>
            </w:tcBorders>
            <w:vAlign w:val="center"/>
          </w:tcPr>
          <w:p w14:paraId="4CFAB0D3" w14:textId="4B6D2AB8" w:rsidR="008C3FB9" w:rsidRPr="00EC4B58" w:rsidRDefault="008C3FB9" w:rsidP="00E502D8">
            <w:pPr>
              <w:pStyle w:val="AuthorAffiliations"/>
              <w:spacing w:after="0"/>
              <w:rPr>
                <w:rFonts w:ascii="Book Antiqua" w:hAnsi="Book Antiqua"/>
                <w:i w:val="0"/>
                <w:iCs/>
                <w:sz w:val="18"/>
                <w:szCs w:val="18"/>
              </w:rPr>
            </w:pPr>
            <w:r w:rsidRPr="00EC4B58">
              <w:rPr>
                <w:rFonts w:ascii="Book Antiqua" w:hAnsi="Book Antiqua"/>
                <w:b/>
                <w:i w:val="0"/>
                <w:iCs/>
                <w:sz w:val="18"/>
                <w:szCs w:val="18"/>
              </w:rPr>
              <w:t xml:space="preserve">DOI: </w:t>
            </w:r>
            <w:hyperlink r:id="rId12" w:history="1">
              <w:r w:rsidR="00EC4B58" w:rsidRPr="00EC4B58">
                <w:rPr>
                  <w:rStyle w:val="Hyperlink"/>
                  <w:rFonts w:ascii="Book Antiqua" w:hAnsi="Book Antiqua"/>
                  <w:i w:val="0"/>
                  <w:iCs/>
                  <w:color w:val="0B6AB0"/>
                  <w:sz w:val="18"/>
                  <w:szCs w:val="18"/>
                </w:rPr>
                <w:t>https://doi.org/10.46245/ijorer.v7i1.1188</w:t>
              </w:r>
            </w:hyperlink>
          </w:p>
        </w:tc>
      </w:tr>
      <w:tr w:rsidR="005D07E4" w:rsidRPr="00EC4B58" w14:paraId="77F75BC7" w14:textId="77777777" w:rsidTr="005258AA">
        <w:trPr>
          <w:trHeight w:val="230"/>
        </w:trPr>
        <w:tc>
          <w:tcPr>
            <w:tcW w:w="2743" w:type="dxa"/>
            <w:tcBorders>
              <w:bottom w:val="single" w:sz="4" w:space="0" w:color="auto"/>
              <w:right w:val="nil"/>
            </w:tcBorders>
          </w:tcPr>
          <w:p w14:paraId="68ECBAAB" w14:textId="77777777" w:rsidR="005D07E4" w:rsidRPr="00EC4B58" w:rsidRDefault="00160D35" w:rsidP="00E502D8">
            <w:pPr>
              <w:pStyle w:val="AuthorAffiliations"/>
              <w:spacing w:after="0"/>
              <w:jc w:val="left"/>
              <w:rPr>
                <w:rFonts w:ascii="Book Antiqua" w:hAnsi="Book Antiqua"/>
                <w:b/>
                <w:i w:val="0"/>
                <w:iCs/>
                <w:sz w:val="18"/>
                <w:szCs w:val="18"/>
              </w:rPr>
            </w:pPr>
            <w:r w:rsidRPr="00EC4B58">
              <w:rPr>
                <w:rFonts w:ascii="Book Antiqua" w:hAnsi="Book Antiqua"/>
                <w:b/>
                <w:i w:val="0"/>
                <w:iCs/>
                <w:sz w:val="18"/>
                <w:szCs w:val="18"/>
              </w:rPr>
              <w:t xml:space="preserve">Sections </w:t>
            </w:r>
            <w:r w:rsidR="005D07E4" w:rsidRPr="00EC4B58">
              <w:rPr>
                <w:rFonts w:ascii="Book Antiqua" w:hAnsi="Book Antiqua"/>
                <w:b/>
                <w:i w:val="0"/>
                <w:iCs/>
                <w:sz w:val="18"/>
                <w:szCs w:val="18"/>
              </w:rPr>
              <w:t>Info</w:t>
            </w:r>
          </w:p>
        </w:tc>
        <w:tc>
          <w:tcPr>
            <w:tcW w:w="376" w:type="dxa"/>
            <w:vMerge w:val="restart"/>
            <w:tcBorders>
              <w:top w:val="nil"/>
              <w:left w:val="nil"/>
              <w:bottom w:val="nil"/>
              <w:right w:val="nil"/>
            </w:tcBorders>
          </w:tcPr>
          <w:p w14:paraId="5CC21925" w14:textId="77777777" w:rsidR="005D07E4" w:rsidRPr="00EC4B58" w:rsidRDefault="005D07E4" w:rsidP="00E502D8">
            <w:pPr>
              <w:pStyle w:val="AuthorAffiliations"/>
              <w:spacing w:after="0"/>
              <w:jc w:val="left"/>
              <w:rPr>
                <w:rFonts w:ascii="Book Antiqua" w:hAnsi="Book Antiqua"/>
                <w:i w:val="0"/>
                <w:iCs/>
                <w:sz w:val="18"/>
                <w:szCs w:val="18"/>
              </w:rPr>
            </w:pPr>
          </w:p>
        </w:tc>
        <w:tc>
          <w:tcPr>
            <w:tcW w:w="6236" w:type="dxa"/>
            <w:tcBorders>
              <w:left w:val="nil"/>
            </w:tcBorders>
          </w:tcPr>
          <w:p w14:paraId="1D4B9748" w14:textId="2D2301A5" w:rsidR="005D07E4" w:rsidRPr="00EC4B58" w:rsidRDefault="005D07E4" w:rsidP="00E502D8">
            <w:pPr>
              <w:pStyle w:val="AuthorAffiliations"/>
              <w:spacing w:after="0"/>
              <w:jc w:val="both"/>
              <w:rPr>
                <w:rFonts w:ascii="Book Antiqua" w:hAnsi="Book Antiqua"/>
                <w:b/>
                <w:bCs/>
                <w:i w:val="0"/>
                <w:color w:val="000000"/>
                <w:sz w:val="18"/>
                <w:szCs w:val="18"/>
              </w:rPr>
            </w:pPr>
            <w:r w:rsidRPr="00EC4B58">
              <w:rPr>
                <w:rFonts w:ascii="Book Antiqua" w:hAnsi="Book Antiqua"/>
                <w:b/>
                <w:bCs/>
                <w:i w:val="0"/>
                <w:color w:val="000000"/>
                <w:sz w:val="18"/>
                <w:szCs w:val="18"/>
              </w:rPr>
              <w:t>ABSTRACT</w:t>
            </w:r>
          </w:p>
        </w:tc>
      </w:tr>
      <w:tr w:rsidR="00BA6FAE" w:rsidRPr="00EC4B58" w14:paraId="00F1E5D2" w14:textId="77777777" w:rsidTr="005258AA">
        <w:trPr>
          <w:trHeight w:val="230"/>
        </w:trPr>
        <w:tc>
          <w:tcPr>
            <w:tcW w:w="2743" w:type="dxa"/>
            <w:tcBorders>
              <w:right w:val="nil"/>
            </w:tcBorders>
          </w:tcPr>
          <w:p w14:paraId="6788CB17" w14:textId="77777777" w:rsidR="00BA6FAE" w:rsidRPr="00EC4B58" w:rsidRDefault="00BA6FAE" w:rsidP="00E502D8">
            <w:pPr>
              <w:jc w:val="both"/>
              <w:rPr>
                <w:rFonts w:ascii="Book Antiqua" w:hAnsi="Book Antiqua"/>
                <w:b/>
                <w:i/>
                <w:sz w:val="18"/>
                <w:szCs w:val="18"/>
              </w:rPr>
            </w:pPr>
            <w:r w:rsidRPr="00EC4B58">
              <w:rPr>
                <w:rFonts w:ascii="Book Antiqua" w:hAnsi="Book Antiqua"/>
                <w:b/>
                <w:i/>
                <w:sz w:val="18"/>
                <w:szCs w:val="18"/>
              </w:rPr>
              <w:t>Article history:</w:t>
            </w:r>
          </w:p>
          <w:p w14:paraId="05E41D7B" w14:textId="409B3849" w:rsidR="008D489B" w:rsidRPr="00EC4B58" w:rsidRDefault="008D489B" w:rsidP="00E502D8">
            <w:pPr>
              <w:jc w:val="both"/>
              <w:rPr>
                <w:rFonts w:ascii="Book Antiqua" w:hAnsi="Book Antiqua"/>
                <w:bCs/>
                <w:iCs/>
                <w:sz w:val="18"/>
                <w:szCs w:val="18"/>
              </w:rPr>
            </w:pPr>
            <w:r w:rsidRPr="00EC4B58">
              <w:rPr>
                <w:rFonts w:ascii="Book Antiqua" w:hAnsi="Book Antiqua"/>
                <w:bCs/>
                <w:iCs/>
                <w:sz w:val="18"/>
                <w:szCs w:val="18"/>
              </w:rPr>
              <w:t xml:space="preserve">Submitted: November </w:t>
            </w:r>
            <w:r w:rsidR="002E77F9">
              <w:rPr>
                <w:rFonts w:ascii="Book Antiqua" w:hAnsi="Book Antiqua"/>
                <w:bCs/>
                <w:iCs/>
                <w:sz w:val="18"/>
                <w:szCs w:val="18"/>
              </w:rPr>
              <w:t>01</w:t>
            </w:r>
            <w:r w:rsidRPr="00EC4B58">
              <w:rPr>
                <w:rFonts w:ascii="Book Antiqua" w:hAnsi="Book Antiqua"/>
                <w:bCs/>
                <w:iCs/>
                <w:sz w:val="18"/>
                <w:szCs w:val="18"/>
              </w:rPr>
              <w:t>, 202</w:t>
            </w:r>
            <w:r w:rsidR="002E77F9">
              <w:rPr>
                <w:rFonts w:ascii="Book Antiqua" w:hAnsi="Book Antiqua"/>
                <w:bCs/>
                <w:iCs/>
                <w:sz w:val="18"/>
                <w:szCs w:val="18"/>
              </w:rPr>
              <w:t>5</w:t>
            </w:r>
          </w:p>
          <w:p w14:paraId="1B4BAF48" w14:textId="14429CFC" w:rsidR="008D489B" w:rsidRPr="00EC4B58" w:rsidRDefault="008D489B" w:rsidP="00E502D8">
            <w:pPr>
              <w:jc w:val="both"/>
              <w:rPr>
                <w:rFonts w:ascii="Book Antiqua" w:hAnsi="Book Antiqua"/>
                <w:bCs/>
                <w:iCs/>
                <w:sz w:val="18"/>
                <w:szCs w:val="18"/>
              </w:rPr>
            </w:pPr>
            <w:r w:rsidRPr="00EC4B58">
              <w:rPr>
                <w:rFonts w:ascii="Book Antiqua" w:hAnsi="Book Antiqua"/>
                <w:bCs/>
                <w:iCs/>
                <w:sz w:val="18"/>
                <w:szCs w:val="18"/>
              </w:rPr>
              <w:t xml:space="preserve">Final Revised: January </w:t>
            </w:r>
            <w:r w:rsidR="002E77F9">
              <w:rPr>
                <w:rFonts w:ascii="Book Antiqua" w:hAnsi="Book Antiqua"/>
                <w:bCs/>
                <w:iCs/>
                <w:sz w:val="18"/>
                <w:szCs w:val="18"/>
              </w:rPr>
              <w:t>29</w:t>
            </w:r>
            <w:r w:rsidRPr="00EC4B58">
              <w:rPr>
                <w:rFonts w:ascii="Book Antiqua" w:hAnsi="Book Antiqua"/>
                <w:bCs/>
                <w:iCs/>
                <w:sz w:val="18"/>
                <w:szCs w:val="18"/>
              </w:rPr>
              <w:t>, 202</w:t>
            </w:r>
            <w:r w:rsidR="002E77F9">
              <w:rPr>
                <w:rFonts w:ascii="Book Antiqua" w:hAnsi="Book Antiqua"/>
                <w:bCs/>
                <w:iCs/>
                <w:sz w:val="18"/>
                <w:szCs w:val="18"/>
              </w:rPr>
              <w:t>6</w:t>
            </w:r>
          </w:p>
          <w:p w14:paraId="41902E74" w14:textId="598409F7" w:rsidR="008D489B" w:rsidRPr="00EC4B58" w:rsidRDefault="008D489B" w:rsidP="00E502D8">
            <w:pPr>
              <w:jc w:val="both"/>
              <w:rPr>
                <w:rFonts w:ascii="Book Antiqua" w:hAnsi="Book Antiqua"/>
                <w:bCs/>
                <w:iCs/>
                <w:sz w:val="18"/>
                <w:szCs w:val="18"/>
              </w:rPr>
            </w:pPr>
            <w:r w:rsidRPr="00EC4B58">
              <w:rPr>
                <w:rFonts w:ascii="Book Antiqua" w:hAnsi="Book Antiqua"/>
                <w:bCs/>
                <w:iCs/>
                <w:sz w:val="18"/>
                <w:szCs w:val="18"/>
              </w:rPr>
              <w:t xml:space="preserve">Accepted: January </w:t>
            </w:r>
            <w:r w:rsidR="002E77F9">
              <w:rPr>
                <w:rFonts w:ascii="Book Antiqua" w:hAnsi="Book Antiqua"/>
                <w:bCs/>
                <w:iCs/>
                <w:sz w:val="18"/>
                <w:szCs w:val="18"/>
              </w:rPr>
              <w:t>30</w:t>
            </w:r>
            <w:r w:rsidRPr="00EC4B58">
              <w:rPr>
                <w:rFonts w:ascii="Book Antiqua" w:hAnsi="Book Antiqua"/>
                <w:bCs/>
                <w:iCs/>
                <w:sz w:val="18"/>
                <w:szCs w:val="18"/>
              </w:rPr>
              <w:t>, 202</w:t>
            </w:r>
            <w:r w:rsidR="002E77F9">
              <w:rPr>
                <w:rFonts w:ascii="Book Antiqua" w:hAnsi="Book Antiqua"/>
                <w:bCs/>
                <w:iCs/>
                <w:sz w:val="18"/>
                <w:szCs w:val="18"/>
              </w:rPr>
              <w:t>6</w:t>
            </w:r>
          </w:p>
          <w:p w14:paraId="5352F50D" w14:textId="5DB728B3" w:rsidR="00BA6FAE" w:rsidRPr="00EC4B58" w:rsidRDefault="008D489B" w:rsidP="00E502D8">
            <w:pPr>
              <w:rPr>
                <w:rFonts w:ascii="Book Antiqua" w:hAnsi="Book Antiqua"/>
                <w:sz w:val="18"/>
                <w:szCs w:val="18"/>
                <w:lang w:val="id-ID"/>
              </w:rPr>
            </w:pPr>
            <w:r w:rsidRPr="00EC4B58">
              <w:rPr>
                <w:rFonts w:ascii="Book Antiqua" w:hAnsi="Book Antiqua"/>
                <w:bCs/>
                <w:iCs/>
                <w:sz w:val="18"/>
                <w:szCs w:val="18"/>
              </w:rPr>
              <w:t>Published: January 31, 202</w:t>
            </w:r>
            <w:r w:rsidR="002E77F9">
              <w:rPr>
                <w:rFonts w:ascii="Book Antiqua" w:hAnsi="Book Antiqua"/>
                <w:bCs/>
                <w:iCs/>
                <w:sz w:val="18"/>
                <w:szCs w:val="18"/>
              </w:rPr>
              <w:t>6</w:t>
            </w:r>
          </w:p>
        </w:tc>
        <w:tc>
          <w:tcPr>
            <w:tcW w:w="376" w:type="dxa"/>
            <w:vMerge/>
            <w:tcBorders>
              <w:top w:val="nil"/>
              <w:left w:val="nil"/>
              <w:bottom w:val="nil"/>
              <w:right w:val="nil"/>
            </w:tcBorders>
          </w:tcPr>
          <w:p w14:paraId="308FD68E" w14:textId="77777777" w:rsidR="00BA6FAE" w:rsidRPr="00EC4B58" w:rsidRDefault="00BA6FAE" w:rsidP="00E502D8">
            <w:pPr>
              <w:pStyle w:val="AuthorAffiliations"/>
              <w:spacing w:after="0"/>
              <w:jc w:val="left"/>
              <w:rPr>
                <w:rFonts w:ascii="Book Antiqua" w:hAnsi="Book Antiqua"/>
                <w:i w:val="0"/>
                <w:sz w:val="18"/>
                <w:szCs w:val="18"/>
              </w:rPr>
            </w:pPr>
          </w:p>
        </w:tc>
        <w:tc>
          <w:tcPr>
            <w:tcW w:w="6236" w:type="dxa"/>
            <w:vMerge w:val="restart"/>
            <w:tcBorders>
              <w:left w:val="nil"/>
            </w:tcBorders>
          </w:tcPr>
          <w:p w14:paraId="1926CF78" w14:textId="60F35A29" w:rsidR="00BA6FAE" w:rsidRPr="00EC4B58" w:rsidRDefault="00000000" w:rsidP="00E502D8">
            <w:pPr>
              <w:jc w:val="both"/>
              <w:rPr>
                <w:rFonts w:ascii="Book Antiqua" w:hAnsi="Book Antiqua"/>
                <w:sz w:val="18"/>
                <w:szCs w:val="18"/>
              </w:rPr>
            </w:pPr>
            <w:sdt>
              <w:sdtPr>
                <w:rPr>
                  <w:rFonts w:ascii="Book Antiqua" w:hAnsi="Book Antiqua"/>
                  <w:b/>
                  <w:bCs/>
                  <w:sz w:val="18"/>
                  <w:szCs w:val="18"/>
                </w:rPr>
                <w:tag w:val="TEMP_PARAGRAPH_MARKER"/>
                <w:id w:val="1208526869"/>
                <w:placeholder>
                  <w:docPart w:val="DefaultPlaceholder_-1854013440"/>
                </w:placeholder>
                <w15:appearance w15:val="hidden"/>
              </w:sdtPr>
              <w:sdtContent>
                <w:r w:rsidR="00EA4891" w:rsidRPr="00EC4B58">
                  <w:rPr>
                    <w:b/>
                    <w:bCs/>
                    <w:sz w:val="18"/>
                    <w:szCs w:val="18"/>
                  </w:rPr>
                  <w:t>​</w:t>
                </w:r>
              </w:sdtContent>
            </w:sdt>
            <w:r w:rsidR="00FB17BC" w:rsidRPr="00EC4B58">
              <w:rPr>
                <w:rFonts w:ascii="Book Antiqua" w:hAnsi="Book Antiqua"/>
                <w:b/>
                <w:bCs/>
                <w:sz w:val="18"/>
                <w:szCs w:val="18"/>
              </w:rPr>
              <w:t>Objective</w:t>
            </w:r>
            <w:r w:rsidR="00FB17BC" w:rsidRPr="00EC4B58">
              <w:rPr>
                <w:rFonts w:ascii="Book Antiqua" w:hAnsi="Book Antiqua"/>
                <w:sz w:val="18"/>
                <w:szCs w:val="18"/>
              </w:rPr>
              <w:t xml:space="preserve">: This study aims to </w:t>
            </w:r>
            <w:proofErr w:type="spellStart"/>
            <w:r w:rsidR="00FB17BC" w:rsidRPr="00EC4B58">
              <w:rPr>
                <w:rFonts w:ascii="Book Antiqua" w:hAnsi="Book Antiqua"/>
                <w:sz w:val="18"/>
                <w:szCs w:val="18"/>
              </w:rPr>
              <w:t>analyze</w:t>
            </w:r>
            <w:proofErr w:type="spellEnd"/>
            <w:r w:rsidR="00FB17BC" w:rsidRPr="00EC4B58">
              <w:rPr>
                <w:rFonts w:ascii="Book Antiqua" w:hAnsi="Book Antiqua"/>
                <w:sz w:val="18"/>
                <w:szCs w:val="18"/>
              </w:rPr>
              <w:t xml:space="preserve"> the competency model of Driving Teachers in improving the quality of learning at the junior high school level in disadvantaged, frontier, and outermost (3T) areas, especially in Simeulue Regency, Aceh Province. This study focuses on the integration of pedagogical, professional, social, and personality competencies supported by learning leadership and their impact on teacher professionalism and student learning outcomes. </w:t>
            </w:r>
            <w:r w:rsidR="00FB17BC" w:rsidRPr="00EC4B58">
              <w:rPr>
                <w:rFonts w:ascii="Book Antiqua" w:hAnsi="Book Antiqua"/>
                <w:b/>
                <w:bCs/>
                <w:sz w:val="18"/>
                <w:szCs w:val="18"/>
              </w:rPr>
              <w:t>Methods</w:t>
            </w:r>
            <w:r w:rsidR="00FB17BC" w:rsidRPr="00EC4B58">
              <w:rPr>
                <w:rFonts w:ascii="Book Antiqua" w:hAnsi="Book Antiqua"/>
                <w:sz w:val="18"/>
                <w:szCs w:val="18"/>
              </w:rPr>
              <w:t xml:space="preserve">: This study used a qualitative approach with a case study design involving 15 participants, including driving teachers, principals, and students from three schools in Simeulue Regency. Data were collected through in-depth interviews, participatory observations, and document analysis. Data were </w:t>
            </w:r>
            <w:proofErr w:type="spellStart"/>
            <w:r w:rsidR="00FB17BC" w:rsidRPr="00EC4B58">
              <w:rPr>
                <w:rFonts w:ascii="Book Antiqua" w:hAnsi="Book Antiqua"/>
                <w:sz w:val="18"/>
                <w:szCs w:val="18"/>
              </w:rPr>
              <w:t>analyzed</w:t>
            </w:r>
            <w:proofErr w:type="spellEnd"/>
            <w:r w:rsidR="00FB17BC" w:rsidRPr="00EC4B58">
              <w:rPr>
                <w:rFonts w:ascii="Book Antiqua" w:hAnsi="Book Antiqua"/>
                <w:sz w:val="18"/>
                <w:szCs w:val="18"/>
              </w:rPr>
              <w:t xml:space="preserve"> using Miles and Huberman’s interactive model through the processes of data reduction, data presentation, and conclusion drawing and verification. </w:t>
            </w:r>
            <w:r w:rsidR="00FB17BC" w:rsidRPr="00EC4B58">
              <w:rPr>
                <w:rFonts w:ascii="Book Antiqua" w:hAnsi="Book Antiqua"/>
                <w:b/>
                <w:bCs/>
                <w:sz w:val="18"/>
                <w:szCs w:val="18"/>
              </w:rPr>
              <w:t>Results</w:t>
            </w:r>
            <w:r w:rsidR="00FB17BC" w:rsidRPr="00EC4B58">
              <w:rPr>
                <w:rFonts w:ascii="Book Antiqua" w:hAnsi="Book Antiqua"/>
                <w:sz w:val="18"/>
                <w:szCs w:val="18"/>
              </w:rPr>
              <w:t xml:space="preserve">: The results of the study show that the Driving Teacher model can transform the role of teachers from curriculum implementers to reflective, collaborative, and innovative learning leaders. Teachers experience improvements in lesson planning, classroom management, and reflection on learning outcomes, supported by a professional learning community and participatory school leadership. In addition, students’ motivation and engagement increased significantly. </w:t>
            </w:r>
            <w:r w:rsidR="00FB17BC" w:rsidRPr="00EC4B58">
              <w:rPr>
                <w:rFonts w:ascii="Book Antiqua" w:hAnsi="Book Antiqua"/>
                <w:b/>
                <w:bCs/>
                <w:sz w:val="18"/>
                <w:szCs w:val="18"/>
              </w:rPr>
              <w:t>Novelty</w:t>
            </w:r>
            <w:r w:rsidR="00FB17BC" w:rsidRPr="00EC4B58">
              <w:rPr>
                <w:rFonts w:ascii="Book Antiqua" w:hAnsi="Book Antiqua"/>
                <w:sz w:val="18"/>
                <w:szCs w:val="18"/>
              </w:rPr>
              <w:t>: This study presents an integrative conceptual model of teacher competence that connects reflective pedagogy with learning leadership in the context of limited resources. The results of the study expand the theoretical discourse on educational transformation in the 3T region by placing reflection and collaboration as the main mechanism for improving sustainable learning.</w:t>
            </w:r>
            <w:sdt>
              <w:sdtPr>
                <w:rPr>
                  <w:rFonts w:ascii="Book Antiqua" w:hAnsi="Book Antiqua"/>
                  <w:sz w:val="18"/>
                  <w:szCs w:val="18"/>
                </w:rPr>
                <w:tag w:val="Paperpal_CursorMarker"/>
                <w:id w:val="546113090"/>
                <w:placeholder>
                  <w:docPart w:val="DefaultPlaceholder_-1854013440"/>
                </w:placeholder>
                <w15:appearance w15:val="hidden"/>
              </w:sdtPr>
              <w:sdtContent>
                <w:r w:rsidR="00EA4891" w:rsidRPr="00EC4B58">
                  <w:rPr>
                    <w:sz w:val="18"/>
                    <w:szCs w:val="18"/>
                  </w:rPr>
                  <w:t>​</w:t>
                </w:r>
              </w:sdtContent>
            </w:sdt>
          </w:p>
        </w:tc>
      </w:tr>
      <w:tr w:rsidR="00BA6FAE" w:rsidRPr="00EC4B58" w14:paraId="4DDE99E0" w14:textId="77777777" w:rsidTr="005258AA">
        <w:trPr>
          <w:trHeight w:val="230"/>
        </w:trPr>
        <w:tc>
          <w:tcPr>
            <w:tcW w:w="2743" w:type="dxa"/>
            <w:tcBorders>
              <w:right w:val="nil"/>
            </w:tcBorders>
          </w:tcPr>
          <w:p w14:paraId="5B0A57BE" w14:textId="77777777" w:rsidR="00BA6FAE" w:rsidRPr="00EC4B58" w:rsidRDefault="00BA6FAE" w:rsidP="00E502D8">
            <w:pPr>
              <w:jc w:val="both"/>
              <w:rPr>
                <w:rFonts w:ascii="Book Antiqua" w:hAnsi="Book Antiqua"/>
                <w:b/>
                <w:i/>
                <w:sz w:val="18"/>
                <w:szCs w:val="18"/>
              </w:rPr>
            </w:pPr>
            <w:r w:rsidRPr="00EC4B58">
              <w:rPr>
                <w:rFonts w:ascii="Book Antiqua" w:hAnsi="Book Antiqua"/>
                <w:b/>
                <w:i/>
                <w:sz w:val="18"/>
                <w:szCs w:val="18"/>
              </w:rPr>
              <w:t>Keywords:</w:t>
            </w:r>
          </w:p>
          <w:p w14:paraId="192432C1" w14:textId="316A2CF1" w:rsidR="00BA6FAE" w:rsidRPr="00EC4B58" w:rsidRDefault="00206000" w:rsidP="00E502D8">
            <w:pPr>
              <w:rPr>
                <w:rFonts w:ascii="Book Antiqua" w:hAnsi="Book Antiqua"/>
                <w:b/>
                <w:iCs/>
                <w:sz w:val="18"/>
                <w:szCs w:val="18"/>
              </w:rPr>
            </w:pPr>
            <w:r w:rsidRPr="00EC4B58">
              <w:rPr>
                <w:rFonts w:ascii="Book Antiqua" w:hAnsi="Book Antiqua"/>
                <w:sz w:val="18"/>
                <w:szCs w:val="18"/>
              </w:rPr>
              <w:t>Driving Teacher; Teacher Competence; Learning Leadership; Teacher Collaboration; Continuous Learning; 3T Region</w:t>
            </w:r>
          </w:p>
        </w:tc>
        <w:tc>
          <w:tcPr>
            <w:tcW w:w="376" w:type="dxa"/>
            <w:vMerge/>
            <w:tcBorders>
              <w:top w:val="nil"/>
              <w:left w:val="nil"/>
              <w:bottom w:val="nil"/>
              <w:right w:val="nil"/>
            </w:tcBorders>
          </w:tcPr>
          <w:p w14:paraId="1CBBD2E2" w14:textId="77777777" w:rsidR="00BA6FAE" w:rsidRPr="00EC4B58" w:rsidRDefault="00BA6FAE" w:rsidP="00E502D8">
            <w:pPr>
              <w:pStyle w:val="AuthorAffiliations"/>
              <w:spacing w:after="0"/>
              <w:jc w:val="left"/>
              <w:rPr>
                <w:rFonts w:ascii="Book Antiqua" w:hAnsi="Book Antiqua"/>
                <w:i w:val="0"/>
                <w:iCs/>
                <w:sz w:val="18"/>
                <w:szCs w:val="18"/>
              </w:rPr>
            </w:pPr>
          </w:p>
        </w:tc>
        <w:tc>
          <w:tcPr>
            <w:tcW w:w="6236" w:type="dxa"/>
            <w:vMerge/>
            <w:tcBorders>
              <w:left w:val="nil"/>
            </w:tcBorders>
          </w:tcPr>
          <w:p w14:paraId="6C95E77D" w14:textId="77777777" w:rsidR="00BA6FAE" w:rsidRPr="00EC4B58" w:rsidRDefault="00BA6FAE" w:rsidP="00E502D8">
            <w:pPr>
              <w:pStyle w:val="AuthorAffiliations"/>
              <w:spacing w:after="0"/>
              <w:jc w:val="both"/>
              <w:rPr>
                <w:rFonts w:ascii="Book Antiqua" w:hAnsi="Book Antiqua"/>
                <w:i w:val="0"/>
                <w:sz w:val="18"/>
                <w:szCs w:val="18"/>
              </w:rPr>
            </w:pPr>
          </w:p>
        </w:tc>
      </w:tr>
      <w:tr w:rsidR="00BA6FAE" w:rsidRPr="00EC4B58" w14:paraId="3EC0CB59" w14:textId="77777777" w:rsidTr="005258AA">
        <w:trPr>
          <w:trHeight w:val="230"/>
        </w:trPr>
        <w:tc>
          <w:tcPr>
            <w:tcW w:w="2743" w:type="dxa"/>
            <w:tcBorders>
              <w:right w:val="nil"/>
            </w:tcBorders>
          </w:tcPr>
          <w:p w14:paraId="6FC1FCC4" w14:textId="5435CE66" w:rsidR="00BA6FAE" w:rsidRPr="00EC4B58" w:rsidRDefault="00187041" w:rsidP="00E502D8">
            <w:pPr>
              <w:jc w:val="both"/>
              <w:rPr>
                <w:rFonts w:ascii="Book Antiqua" w:hAnsi="Book Antiqua"/>
                <w:b/>
                <w:i/>
                <w:sz w:val="18"/>
                <w:szCs w:val="18"/>
              </w:rPr>
            </w:pPr>
            <w:r>
              <w:rPr>
                <w:rFonts w:ascii="Book Antiqua" w:hAnsi="Book Antiqua"/>
                <w:b/>
                <w:i/>
                <w:noProof/>
                <w:sz w:val="18"/>
                <w:szCs w:val="18"/>
              </w:rPr>
              <w:drawing>
                <wp:inline distT="0" distB="0" distL="0" distR="0" wp14:anchorId="2F3BF42D" wp14:editId="5DA42BC0">
                  <wp:extent cx="720000" cy="720000"/>
                  <wp:effectExtent l="0" t="0" r="4445" b="4445"/>
                  <wp:docPr id="978610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10766" name="Picture 9786107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376" w:type="dxa"/>
            <w:tcBorders>
              <w:top w:val="nil"/>
              <w:left w:val="nil"/>
              <w:bottom w:val="nil"/>
              <w:right w:val="nil"/>
            </w:tcBorders>
          </w:tcPr>
          <w:p w14:paraId="000AD59B" w14:textId="77777777" w:rsidR="00BA6FAE" w:rsidRPr="00EC4B58" w:rsidRDefault="00BA6FAE" w:rsidP="00E502D8">
            <w:pPr>
              <w:pStyle w:val="AuthorAffiliations"/>
              <w:spacing w:after="0"/>
              <w:jc w:val="left"/>
              <w:rPr>
                <w:rFonts w:ascii="Book Antiqua" w:hAnsi="Book Antiqua"/>
                <w:i w:val="0"/>
                <w:iCs/>
                <w:sz w:val="18"/>
                <w:szCs w:val="18"/>
              </w:rPr>
            </w:pPr>
          </w:p>
        </w:tc>
        <w:tc>
          <w:tcPr>
            <w:tcW w:w="6236" w:type="dxa"/>
            <w:vMerge/>
            <w:tcBorders>
              <w:left w:val="nil"/>
            </w:tcBorders>
          </w:tcPr>
          <w:p w14:paraId="3AB14C16" w14:textId="77777777" w:rsidR="00BA6FAE" w:rsidRPr="00EC4B58" w:rsidRDefault="00BA6FAE" w:rsidP="00E502D8">
            <w:pPr>
              <w:pStyle w:val="AuthorAffiliations"/>
              <w:spacing w:after="0"/>
              <w:jc w:val="both"/>
              <w:rPr>
                <w:rFonts w:ascii="Book Antiqua" w:hAnsi="Book Antiqua"/>
                <w:i w:val="0"/>
                <w:sz w:val="18"/>
                <w:szCs w:val="18"/>
              </w:rPr>
            </w:pPr>
          </w:p>
        </w:tc>
      </w:tr>
    </w:tbl>
    <w:p w14:paraId="0545F744" w14:textId="77777777" w:rsidR="005D07E4" w:rsidRPr="004563E3" w:rsidRDefault="005D07E4" w:rsidP="00E502D8">
      <w:pPr>
        <w:autoSpaceDE w:val="0"/>
        <w:autoSpaceDN w:val="0"/>
        <w:adjustRightInd w:val="0"/>
        <w:jc w:val="both"/>
        <w:rPr>
          <w:rFonts w:ascii="Book Antiqua" w:hAnsi="Book Antiqua"/>
          <w:color w:val="0000FF"/>
        </w:rPr>
      </w:pPr>
    </w:p>
    <w:p w14:paraId="682BAEB0" w14:textId="77777777" w:rsidR="005D07E4" w:rsidRDefault="005D07E4" w:rsidP="00E502D8">
      <w:pPr>
        <w:jc w:val="both"/>
        <w:rPr>
          <w:rFonts w:ascii="Book Antiqua" w:hAnsi="Book Antiqua"/>
          <w:b/>
        </w:rPr>
      </w:pPr>
      <w:r w:rsidRPr="004563E3">
        <w:rPr>
          <w:rFonts w:ascii="Book Antiqua" w:hAnsi="Book Antiqua"/>
          <w:b/>
        </w:rPr>
        <w:t>INTRODUCTION</w:t>
      </w:r>
    </w:p>
    <w:p w14:paraId="676E3CE5" w14:textId="6BDD416C" w:rsidR="00206000" w:rsidRPr="00696589" w:rsidRDefault="00BA7229" w:rsidP="00E502D8">
      <w:pPr>
        <w:ind w:firstLine="567"/>
        <w:jc w:val="both"/>
        <w:rPr>
          <w:rFonts w:ascii="Book Antiqua" w:hAnsi="Book Antiqua"/>
          <w:bCs/>
        </w:rPr>
      </w:pPr>
      <w:r w:rsidRPr="00696589">
        <w:rPr>
          <w:rFonts w:ascii="Book Antiqua" w:hAnsi="Book Antiqua"/>
          <w:bCs/>
        </w:rPr>
        <w:t>Education is the main pillar of national development, determining the quality of human resources and national competitiveness.</w:t>
      </w:r>
      <w:r w:rsidR="00206000" w:rsidRPr="00696589">
        <w:rPr>
          <w:rFonts w:ascii="Book Antiqua" w:hAnsi="Book Antiqua"/>
          <w:bCs/>
        </w:rPr>
        <w:t xml:space="preserve"> </w:t>
      </w:r>
      <w:r w:rsidRPr="00696589">
        <w:rPr>
          <w:rFonts w:ascii="Book Antiqua" w:hAnsi="Book Antiqua"/>
          <w:bCs/>
        </w:rPr>
        <w:t xml:space="preserve">The success of education is highly dependent on the quality of learning that occurs in schools, especially at the junior high school (SMP) level, which plays an important role in shaping the character and academic competence of students </w:t>
      </w:r>
      <w:r>
        <w:rPr>
          <w:rFonts w:ascii="Book Antiqua" w:hAnsi="Book Antiqua"/>
          <w:bCs/>
        </w:rPr>
        <w:fldChar w:fldCharType="begin"/>
      </w:r>
      <w:r>
        <w:rPr>
          <w:rFonts w:ascii="Book Antiqua" w:hAnsi="Book Antiqua"/>
          <w:bCs/>
        </w:rPr>
        <w:instrText xml:space="preserve"> ADDIN ZOTERO_ITEM CSL_CITATION {"citationID":"WEHqLjeu","properties":{"formattedCitation":"(Witkowska-Tomaszewska, 2019)","plainCitation":"(Witkowska-Tomaszewska, 2019)","noteIndex":0},"citationItems":[{"id":2176,"uris":["http://zotero.org/users/local/MfioS0YM/items/ETJXBVQ2"],"itemData":{"id":2176,"type":"article-journal","container-title":"Konteksty Pedagogiczne","issue":"2","note":"ISBN: 2300-6471\npublisher: Wydawnictwo LIBRON","page":"145-159","title":"“Mutual Learning Education”–Constructivism in School Practice","volume":"13","author":[{"family":"Witkowska-Tomaszewska","given":"Anna"}],"issued":{"date-parts":[["2019"]]}}}],"schema":"https://github.com/citation-style-language/schema/raw/master/csl-citation.json"} </w:instrText>
      </w:r>
      <w:r>
        <w:rPr>
          <w:rFonts w:ascii="Book Antiqua" w:hAnsi="Book Antiqua"/>
          <w:bCs/>
        </w:rPr>
        <w:fldChar w:fldCharType="separate"/>
      </w:r>
      <w:r>
        <w:rPr>
          <w:rFonts w:ascii="Book Antiqua" w:hAnsi="Book Antiqua"/>
          <w:bCs/>
          <w:noProof/>
        </w:rPr>
        <w:t>(Witkowska-Tomaszewska, 2019).</w:t>
      </w:r>
      <w:r>
        <w:rPr>
          <w:rFonts w:ascii="Book Antiqua" w:hAnsi="Book Antiqua"/>
          <w:bCs/>
        </w:rPr>
        <w:fldChar w:fldCharType="end"/>
      </w:r>
      <w:r w:rsidR="00206000" w:rsidRPr="00696589">
        <w:rPr>
          <w:rFonts w:ascii="Book Antiqua" w:hAnsi="Book Antiqua"/>
          <w:bCs/>
        </w:rPr>
        <w:t xml:space="preserve"> </w:t>
      </w:r>
      <w:r w:rsidRPr="00696589">
        <w:rPr>
          <w:rFonts w:ascii="Book Antiqua" w:hAnsi="Book Antiqua"/>
          <w:bCs/>
        </w:rPr>
        <w:t>However, the quality of learning in many junior high schools in Indonesia still faces serious challenges, especially in frontier, outermost, and disadvantaged (3T) areas such as Simeulue Regency.</w:t>
      </w:r>
    </w:p>
    <w:p w14:paraId="0B22FFCD" w14:textId="609BB96F" w:rsidR="00206000" w:rsidRPr="00696589" w:rsidRDefault="00BA7229" w:rsidP="00316A57">
      <w:pPr>
        <w:ind w:firstLine="567"/>
        <w:jc w:val="both"/>
        <w:rPr>
          <w:rFonts w:ascii="Book Antiqua" w:hAnsi="Book Antiqua"/>
          <w:bCs/>
        </w:rPr>
      </w:pPr>
      <w:r w:rsidRPr="00696589">
        <w:rPr>
          <w:rFonts w:ascii="Book Antiqua" w:hAnsi="Book Antiqua"/>
          <w:bCs/>
        </w:rPr>
        <w:t xml:space="preserve">The 2023 National Assessment (AN) data released by the Ministry of Education, Culture, Research, and Technology show that only 38.7% of students achieve the minimum literacy competency and 34.5% meet numeracy standards </w:t>
      </w:r>
      <w:r>
        <w:rPr>
          <w:rFonts w:ascii="Book Antiqua" w:hAnsi="Book Antiqua"/>
          <w:bCs/>
        </w:rPr>
        <w:fldChar w:fldCharType="begin"/>
      </w:r>
      <w:r>
        <w:rPr>
          <w:rFonts w:ascii="Book Antiqua" w:hAnsi="Book Antiqua"/>
          <w:bCs/>
        </w:rPr>
        <w:instrText xml:space="preserve"> ADDIN ZOTERO_ITEM CSL_CITATION {"citationID":"ubwEU7iL","properties":{"formattedCitation":"(Afwa, 2025)","plainCitation":"(Afwa, 2025)","noteIndex":0},"citationItems":[{"id":2177,"uris":["http://zotero.org/users/local/MfioS0YM/items/FDUXZ526"],"itemData":{"id":2177,"type":"thesis","publisher":"UIN KH Abdurrahman Wahid Pekalongan","title":"Analisis kemampuan literasi numerasi dalam menyelesaikan soal berstandar AKM (asesmen kompetensi minimum) peserta didik kelas viii SMP N 1 Bandar","author":[{"family":"Afwa","given":"Naila"}],"issued":{"date-parts":[["2025"]]}}}],"schema":"https://github.com/citation-style-language/schema/raw/master/csl-citation.json"} </w:instrText>
      </w:r>
      <w:r>
        <w:rPr>
          <w:rFonts w:ascii="Book Antiqua" w:hAnsi="Book Antiqua"/>
          <w:bCs/>
        </w:rPr>
        <w:fldChar w:fldCharType="separate"/>
      </w:r>
      <w:r>
        <w:rPr>
          <w:rFonts w:ascii="Book Antiqua" w:hAnsi="Book Antiqua"/>
          <w:bCs/>
          <w:noProof/>
        </w:rPr>
        <w:t>(Afwa, 2025).</w:t>
      </w:r>
      <w:r>
        <w:rPr>
          <w:rFonts w:ascii="Book Antiqua" w:hAnsi="Book Antiqua"/>
          <w:bCs/>
        </w:rPr>
        <w:fldChar w:fldCharType="end"/>
      </w:r>
      <w:r w:rsidR="00206000" w:rsidRPr="00696589">
        <w:rPr>
          <w:rFonts w:ascii="Book Antiqua" w:hAnsi="Book Antiqua"/>
          <w:bCs/>
        </w:rPr>
        <w:t xml:space="preserve"> The achievement gap between schools in urban areas and 3T areas reaches 25-30 percentage points </w:t>
      </w:r>
      <w:r w:rsidR="00206000">
        <w:rPr>
          <w:rFonts w:ascii="Book Antiqua" w:hAnsi="Book Antiqua"/>
          <w:bCs/>
        </w:rPr>
        <w:fldChar w:fldCharType="begin"/>
      </w:r>
      <w:r w:rsidR="00206000">
        <w:rPr>
          <w:rFonts w:ascii="Book Antiqua" w:hAnsi="Book Antiqua"/>
          <w:bCs/>
        </w:rPr>
        <w:instrText xml:space="preserve"> ADDIN ZOTERO_ITEM CSL_CITATION {"citationID":"3EW8ulee","properties":{"formattedCitation":"(Syafii, 2018)","plainCitation":"(Syafii, 2018)","noteIndex":0},"citationItems":[{"id":2178,"uris":["http://zotero.org/users/local/MfioS0YM/items/CIXIG4BL"],"itemData":{"id":2178,"type":"article-journal","container-title":"Dirasat: Jurnal Manajemen dan Pendidikan Islam","issue":"2","note":"ISBN: 2527-6190","page":"153-171","title":"Perluasan dan pemerataan akses kependidikan daerah 3T (terdepan, terluar, tertinggal)","volume":"4","author":[{"family":"Syafii","given":"Ahmad"}],"issued":{"date-parts":[["2018"]]}}}],"schema":"https://github.com/citation-style-language/schema/raw/master/csl-citation.json"} </w:instrText>
      </w:r>
      <w:r w:rsidR="00206000">
        <w:rPr>
          <w:rFonts w:ascii="Book Antiqua" w:hAnsi="Book Antiqua"/>
          <w:bCs/>
        </w:rPr>
        <w:fldChar w:fldCharType="separate"/>
      </w:r>
      <w:r w:rsidR="00206000">
        <w:rPr>
          <w:rFonts w:ascii="Book Antiqua" w:hAnsi="Book Antiqua"/>
          <w:bCs/>
          <w:noProof/>
        </w:rPr>
        <w:t>(Syafii, 2018).</w:t>
      </w:r>
      <w:r w:rsidR="00206000">
        <w:rPr>
          <w:rFonts w:ascii="Book Antiqua" w:hAnsi="Book Antiqua"/>
          <w:bCs/>
        </w:rPr>
        <w:fldChar w:fldCharType="end"/>
      </w:r>
      <w:r w:rsidR="00206000" w:rsidRPr="00696589">
        <w:rPr>
          <w:rFonts w:ascii="Book Antiqua" w:hAnsi="Book Antiqua"/>
          <w:bCs/>
        </w:rPr>
        <w:t xml:space="preserve"> </w:t>
      </w:r>
      <w:r w:rsidRPr="00696589">
        <w:rPr>
          <w:rFonts w:ascii="Book Antiqua" w:hAnsi="Book Antiqua"/>
          <w:bCs/>
        </w:rPr>
        <w:t xml:space="preserve">This fact shows that there is a wide disparity in the quality of learning, one of the main causes of which is the competence of teachers who are not optimal in four main domains, namely, pedagogic, professional, social, and personality </w:t>
      </w:r>
      <w:r>
        <w:rPr>
          <w:rFonts w:ascii="Book Antiqua" w:hAnsi="Book Antiqua"/>
          <w:bCs/>
        </w:rPr>
        <w:fldChar w:fldCharType="begin"/>
      </w:r>
      <w:r>
        <w:rPr>
          <w:rFonts w:ascii="Book Antiqua" w:hAnsi="Book Antiqua"/>
          <w:bCs/>
        </w:rPr>
        <w:instrText xml:space="preserve"> ADDIN ZOTERO_ITEM CSL_CITATION {"citationID":"va0Yic4Z","properties":{"formattedCitation":"(Choliq et al., 2025)","plainCitation":"(Choliq et al., 2025)","noteIndex":0},"citationItems":[{"id":2179,"uris":["http://zotero.org/users/local/MfioS0YM/items/3ZB3JNIC"],"itemData":{"id":2179,"type":"article-journal","container-title":"PIJAR: Jurnal Pendidikan dan Pengajaran","issue":"3","note":"ISBN: 2964-7460","page":"282-295","title":"Profil Profesional Pendidik: Kajian Terhadap Kompetensi dan Etika Keguruan","volume":"3","author":[{"family":"Choliq","given":"Muthmainnah"},{"family":"Zilmi","given":"Zakia"},{"family":"Aizaroh","given":"Niswah Qonita"},{"family":"Ainiyya","given":"Dea"}],"issued":{"date-parts":[["2025"]]}}}],"schema":"https://github.com/citation-style-language/schema/raw/master/csl-citation.json"} </w:instrText>
      </w:r>
      <w:r>
        <w:rPr>
          <w:rFonts w:ascii="Book Antiqua" w:hAnsi="Book Antiqua"/>
          <w:bCs/>
        </w:rPr>
        <w:fldChar w:fldCharType="separate"/>
      </w:r>
      <w:r>
        <w:rPr>
          <w:rFonts w:ascii="Book Antiqua" w:hAnsi="Book Antiqua"/>
          <w:bCs/>
          <w:noProof/>
        </w:rPr>
        <w:t>(Choliq et al., 2025);</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{"citationID":"oU7Jqcp7","properties":{"formattedCitation":"(Nikola, 2021)","plainCitation":"(Nikola, 2021)","noteIndex":0},"citationItems":[{"id":2180,"uris":["http://zotero.org/users/local/MfioS0YM/items/SDY2PA5M"],"itemData":{"id":2180,"type":"article-journal","container-title":"International Journal of Cognitive Research in Science, Engineering and Education","issue":"3","note":"ISBN: 2334-8496\npublisher: The Association for the Development of Science, Engineering and Education …","page":"331-345","title":"TEACHERS’KEY COMPETENCIES FOR INNOVATIVE TEACHING","volume":"9","author":[{"family":"Nikola","given":"Simonović"}],"issued":{"date-parts":[["2021"]]}}}],"schema":"https://github.com/citation-style-language/schema/raw/master/csl-citation.json"} </w:instrText>
      </w:r>
      <w:r>
        <w:rPr>
          <w:rFonts w:ascii="Book Antiqua" w:hAnsi="Book Antiqua"/>
          <w:bCs/>
        </w:rPr>
        <w:fldChar w:fldCharType="separate"/>
      </w:r>
      <w:r>
        <w:rPr>
          <w:rFonts w:ascii="Book Antiqua" w:hAnsi="Book Antiqua"/>
          <w:bCs/>
          <w:noProof/>
        </w:rPr>
        <w:t>(Nikola, 2021)</w:t>
      </w:r>
      <w:r>
        <w:rPr>
          <w:rFonts w:ascii="Book Antiqua" w:hAnsi="Book Antiqua"/>
          <w:bCs/>
        </w:rPr>
        <w:fldChar w:fldCharType="end"/>
      </w:r>
      <w:r>
        <w:rPr>
          <w:rFonts w:ascii="Book Antiqua" w:hAnsi="Book Antiqua"/>
          <w:bCs/>
        </w:rPr>
        <w:t>.</w:t>
      </w:r>
    </w:p>
    <w:p w14:paraId="58BC1072" w14:textId="1ABE82A5" w:rsidR="00206000" w:rsidRPr="00696589" w:rsidRDefault="00206000" w:rsidP="002A2B94">
      <w:pPr>
        <w:ind w:firstLine="567"/>
        <w:jc w:val="both"/>
        <w:rPr>
          <w:rFonts w:ascii="Book Antiqua" w:hAnsi="Book Antiqua"/>
          <w:bCs/>
        </w:rPr>
      </w:pPr>
      <w:r w:rsidRPr="00696589">
        <w:rPr>
          <w:rFonts w:ascii="Book Antiqua" w:hAnsi="Book Antiqua"/>
          <w:bCs/>
        </w:rPr>
        <w:lastRenderedPageBreak/>
        <w:t xml:space="preserve">In the context of modern education, teachers not only play the role of transmitters of knowledge, but also as instructional leaders who drive the learning process in a collaborative, reflective, and innovative  manner </w:t>
      </w:r>
      <w:r>
        <w:rPr>
          <w:rFonts w:ascii="Book Antiqua" w:hAnsi="Book Antiqua"/>
          <w:bCs/>
        </w:rPr>
        <w:fldChar w:fldCharType="begin"/>
      </w:r>
      <w:r>
        <w:rPr>
          <w:rFonts w:ascii="Book Antiqua" w:hAnsi="Book Antiqua"/>
          <w:bCs/>
        </w:rPr>
        <w:instrText xml:space="preserve"> ADDIN ZOTERO_ITEM CSL_CITATION {"citationID":"yBFoEWGw","properties":{"formattedCitation":"(Carletti, 2025)","plainCitation":"(Carletti, 2025)","noteIndex":0},"citationItems":[{"id":2181,"uris":["http://zotero.org/users/local/MfioS0YM/items/BLPSW79Q"],"itemData":{"id":2181,"type":"article-journal","container-title":"Journal of e-Learning and Knowledge Society","issue":"1","note":"ISBN: 1971-8829","page":"1-9","title":"Innovation in teaching and educational leadership: rethinking the role of teachers in twenty-first-century schools","volume":"21","author":[{"family":"Carletti","given":"Chiara"}],"issued":{"date-parts":[["2025"]]}}}],"schema":"https://github.com/citation-style-language/schema/raw/master/csl-citation.json"} </w:instrText>
      </w:r>
      <w:r>
        <w:rPr>
          <w:rFonts w:ascii="Book Antiqua" w:hAnsi="Book Antiqua"/>
          <w:bCs/>
        </w:rPr>
        <w:fldChar w:fldCharType="separate"/>
      </w:r>
      <w:r>
        <w:rPr>
          <w:rFonts w:ascii="Book Antiqua" w:hAnsi="Book Antiqua"/>
          <w:bCs/>
        </w:rPr>
        <w:t>(Carletti, 2025)</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{"citationID":"bFgbjrQA","properties":{"formattedCitation":"(Nadeem, 2024)","plainCitation":"(Nadeem, 2024)","noteIndex":0},"citationItems":[{"id":2182,"uris":["http://zotero.org/users/local/MfioS0YM/items/WZPI5UI7"],"itemData":{"id":2182,"type":"article-journal","container-title":"Social Sciences &amp; Humanities Open","note":"ISBN: 2590-2911\npublisher: Elsevier","page":"100835","title":"Distributed leadership in educational contexts: A catalyst for school improvement","volume":"9","author":[{"family":"Nadeem","given":"Muhammad"}],"issued":{"date-parts":[["2024"]]}}}],"schema":"https://github.com/citation-style-language/schema/raw/master/csl-citation.json"} </w:instrText>
      </w:r>
      <w:r>
        <w:rPr>
          <w:rFonts w:ascii="Book Antiqua" w:hAnsi="Book Antiqua"/>
          <w:bCs/>
        </w:rPr>
        <w:fldChar w:fldCharType="separate"/>
      </w:r>
      <w:r>
        <w:rPr>
          <w:rFonts w:ascii="Book Antiqua" w:hAnsi="Book Antiqua"/>
          <w:bCs/>
        </w:rPr>
        <w:t>(Nadeem, 2024);</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{"citationID":"zyw7A5mf","properties":{"formattedCitation":"(Riddel &amp; Zulfikar, 2024)","plainCitation":"(Riddel &amp; Zulfikar, 2024)","noteIndex":0},"citationItems":[{"id":2183,"uris":["http://zotero.org/users/local/MfioS0YM/items/LNXJLC5P"],"itemData":{"id":2183,"type":"article-journal","container-title":"Development: Studies in Educational Management and Leadership","issue":"1","note":"ISBN: 2964-0253","page":"35-50","title":"The Role of Innovative Leadership in Transforming Student Learning Effectiveness: A Review of Best Practices and Future Directions","volume":"3","author":[{"family":"Riddel","given":"Mairian"},{"family":"Zulfikar","given":"Idris Rahman"}],"issued":{"date-parts":[["2024"]]}}}],"schema":"https://github.com/citation-style-language/schema/raw/master/csl-citation.json"} </w:instrText>
      </w:r>
      <w:r>
        <w:rPr>
          <w:rFonts w:ascii="Book Antiqua" w:hAnsi="Book Antiqua"/>
          <w:bCs/>
        </w:rPr>
        <w:fldChar w:fldCharType="separate"/>
      </w:r>
      <w:r>
        <w:rPr>
          <w:rFonts w:ascii="Book Antiqua" w:hAnsi="Book Antiqua"/>
          <w:bCs/>
        </w:rPr>
        <w:t>(Riddel &amp; Zulfikar, 2024).</w:t>
      </w:r>
      <w:r>
        <w:rPr>
          <w:rFonts w:ascii="Book Antiqua" w:hAnsi="Book Antiqua"/>
          <w:bCs/>
        </w:rPr>
        <w:fldChar w:fldCharType="end"/>
      </w:r>
      <w:r w:rsidRPr="00696589">
        <w:rPr>
          <w:rFonts w:ascii="Book Antiqua" w:hAnsi="Book Antiqua"/>
          <w:bCs/>
        </w:rPr>
        <w:t xml:space="preserve"> </w:t>
      </w:r>
      <w:r w:rsidR="00BA7229">
        <w:rPr>
          <w:rFonts w:ascii="Book Antiqua" w:hAnsi="Book Antiqua"/>
          <w:bCs/>
        </w:rPr>
        <w:fldChar w:fldCharType="begin"/>
      </w:r>
      <w:r w:rsidR="00BA7229">
        <w:rPr>
          <w:rFonts w:ascii="Book Antiqua" w:hAnsi="Book Antiqua"/>
          <w:bCs/>
        </w:rPr>
        <w:instrText xml:space="preserve"> ADDIN ZOTERO_ITEM CSL_CITATION {"citationID":"aaeEA0ZM","properties":{"formattedCitation":"(Wijayanto &amp; Riani, 2021)","plainCitation":"(Wijayanto &amp; Riani, 2021)","noteIndex":0},"citationItems":[{"id":2184,"uris":["http://zotero.org/users/local/MfioS0YM/items/VVMH3FNZ"],"itemData":{"id":2184,"type":"article-journal","container-title":"Society","issue":"1","note":"ISBN: 2597-4874","page":"83-93","title":"The influence of work competency and motivation on employee performance","volume":"9","author":[{"family":"Wijayanto","given":"Benedictus Kristo"},{"family":"Riani","given":"Asri Laksmi"}],"issued":{"date-parts":[["2021"]]}}}],"schema":"https://github.com/citation-style-language/schema/raw/master/csl-citation.json"} </w:instrText>
      </w:r>
      <w:r w:rsidR="00BA7229">
        <w:rPr>
          <w:rFonts w:ascii="Book Antiqua" w:hAnsi="Book Antiqua"/>
          <w:bCs/>
        </w:rPr>
        <w:fldChar w:fldCharType="separate"/>
      </w:r>
      <w:r w:rsidR="00BA7229">
        <w:rPr>
          <w:rFonts w:ascii="Book Antiqua" w:hAnsi="Book Antiqua"/>
          <w:bCs/>
        </w:rPr>
        <w:t>Wijayanto and Riani (2021)</w:t>
      </w:r>
      <w:r w:rsidR="00BA7229">
        <w:rPr>
          <w:rFonts w:ascii="Book Antiqua" w:hAnsi="Book Antiqua"/>
          <w:bCs/>
        </w:rPr>
        <w:fldChar w:fldCharType="end"/>
      </w:r>
      <w:r w:rsidR="00BA7229">
        <w:rPr>
          <w:rFonts w:ascii="Book Antiqua" w:hAnsi="Book Antiqua"/>
          <w:bCs/>
        </w:rPr>
        <w:t xml:space="preserve"> emphasized that competence is a fundamental characteristic that affects the effectiveness of individual performance, whereas </w:t>
      </w:r>
      <w:r w:rsidR="00BA7229">
        <w:rPr>
          <w:rFonts w:ascii="Book Antiqua" w:hAnsi="Book Antiqua"/>
          <w:bCs/>
        </w:rPr>
        <w:fldChar w:fldCharType="begin"/>
      </w:r>
      <w:r w:rsidR="00BA7229">
        <w:rPr>
          <w:rFonts w:ascii="Book Antiqua" w:hAnsi="Book Antiqua"/>
          <w:bCs/>
        </w:rPr>
        <w:instrText xml:space="preserve"> ADDIN ZOTERO_ITEM CSL_CITATION {"citationID":"J2PXLqeM","properties":{"formattedCitation":"(Weiner, 2022)","plainCitation":"(Weiner, 2022)","noteIndex":0},"citationItems":[{"id":2185,"uris":["http://zotero.org/users/local/MfioS0YM/items/I4L4DGXG"],"itemData":{"id":2185,"type":"article-journal","container-title":"Patient Education and Counseling","issue":"3","note":"ISBN: 0738-3991\npublisher: Elsevier","page":"594-598","title":"Contextualizing care: an essential and measurable clinical competency","volume":"105","author":[{"family":"Weiner","given":"Saul J."}],"issued":{"date-parts":[["2022"]]}}}],"schema":"https://github.com/citation-style-language/schema/raw/master/csl-citation.json"} </w:instrText>
      </w:r>
      <w:r w:rsidR="00BA7229">
        <w:rPr>
          <w:rFonts w:ascii="Book Antiqua" w:hAnsi="Book Antiqua"/>
          <w:bCs/>
        </w:rPr>
        <w:fldChar w:fldCharType="separate"/>
      </w:r>
      <w:r w:rsidR="00BA7229">
        <w:rPr>
          <w:rFonts w:ascii="Book Antiqua" w:hAnsi="Book Antiqua"/>
          <w:bCs/>
        </w:rPr>
        <w:t>Weiner (2022)</w:t>
      </w:r>
      <w:r w:rsidR="00BA7229">
        <w:rPr>
          <w:rFonts w:ascii="Book Antiqua" w:hAnsi="Book Antiqua"/>
          <w:bCs/>
        </w:rPr>
        <w:fldChar w:fldCharType="end"/>
      </w:r>
      <w:r w:rsidR="00BA7229">
        <w:rPr>
          <w:rFonts w:ascii="Book Antiqua" w:hAnsi="Book Antiqua"/>
          <w:bCs/>
        </w:rPr>
        <w:t xml:space="preserve"> emphasized the importance of measurability and contextual relevance in the development of competency models.</w:t>
      </w:r>
      <w:r>
        <w:rPr>
          <w:rFonts w:ascii="Book Antiqua" w:hAnsi="Book Antiqua"/>
          <w:bCs/>
        </w:rPr>
        <w:t xml:space="preserve"> </w:t>
      </w:r>
      <w:r w:rsidR="00BA7229">
        <w:rPr>
          <w:rFonts w:ascii="Book Antiqua" w:hAnsi="Book Antiqua"/>
          <w:bCs/>
        </w:rPr>
        <w:t>Thus, the ideal teacher competency model must integrate personality, pedagogic, social, and professional dimensions with learning leadership as a driver of sustainable change.</w:t>
      </w:r>
    </w:p>
    <w:p w14:paraId="41CFCF5D" w14:textId="080F1B8B" w:rsidR="00206000" w:rsidRPr="00696589" w:rsidRDefault="00BA7229" w:rsidP="002A2B94">
      <w:pPr>
        <w:ind w:firstLine="567"/>
        <w:jc w:val="both"/>
        <w:rPr>
          <w:rFonts w:ascii="Book Antiqua" w:hAnsi="Book Antiqua"/>
          <w:bCs/>
        </w:rPr>
      </w:pPr>
      <w:r w:rsidRPr="00696589">
        <w:rPr>
          <w:rFonts w:ascii="Book Antiqua" w:hAnsi="Book Antiqua"/>
          <w:bCs/>
        </w:rPr>
        <w:t>In response to these challenges, the Ministry of Education launched the Teacher Driving Program, which places teachers as agents of educational transformation.</w:t>
      </w:r>
      <w:r w:rsidR="00206000" w:rsidRPr="00696589">
        <w:rPr>
          <w:rFonts w:ascii="Book Antiqua" w:hAnsi="Book Antiqua"/>
          <w:bCs/>
        </w:rPr>
        <w:t xml:space="preserve"> This program focuses on strengthening the role of teachers as learning leaders, drivers of learning communities, and  role models for peers </w:t>
      </w:r>
      <w:r w:rsidR="00206000">
        <w:rPr>
          <w:rFonts w:ascii="Book Antiqua" w:hAnsi="Book Antiqua"/>
          <w:bCs/>
        </w:rPr>
        <w:fldChar w:fldCharType="begin"/>
      </w:r>
      <w:r w:rsidR="00206000">
        <w:rPr>
          <w:rFonts w:ascii="Book Antiqua" w:hAnsi="Book Antiqua"/>
          <w:bCs/>
        </w:rPr>
        <w:instrText xml:space="preserve"> ADDIN ZOTERO_ITEM CSL_CITATION {"citationID":"N8Oh6ydb","properties":{"formattedCitation":"(Sugesti, 2025)","plainCitation":"(Sugesti, 2025)","noteIndex":0},"citationItems":[{"id":2186,"uris":["http://zotero.org/users/local/MfioS0YM/items/6LK9TMDE"],"itemData":{"id":2186,"type":"article-journal","container-title":"J-CEKI: Jurnal Cendekia Ilmiah","issue":"3","note":"ISBN: 2828-5271","page":"3094-3106","title":"Implementasi Manajemen Program Guru Penggerak Dalam Mengoptimalkan Komunitas Belajar (Studi Kasus di SMP Se-Kecamatan Pringsewu)","volume":"4","author":[{"family":"Sugesti","given":"Renita"}],"issued":{"date-parts":[["2025"]]}}}],"schema":"https://github.com/citation-style-language/schema/raw/master/csl-citation.json"} </w:instrText>
      </w:r>
      <w:r w:rsidR="00206000">
        <w:rPr>
          <w:rFonts w:ascii="Book Antiqua" w:hAnsi="Book Antiqua"/>
          <w:bCs/>
        </w:rPr>
        <w:fldChar w:fldCharType="separate"/>
      </w:r>
      <w:r w:rsidR="00206000">
        <w:rPr>
          <w:rFonts w:ascii="Book Antiqua" w:hAnsi="Book Antiqua"/>
          <w:bCs/>
        </w:rPr>
        <w:t>(Sugesti, 2025).</w:t>
      </w:r>
      <w:r w:rsidR="00206000">
        <w:rPr>
          <w:rFonts w:ascii="Book Antiqua" w:hAnsi="Book Antiqua"/>
          <w:bCs/>
        </w:rPr>
        <w:fldChar w:fldCharType="end"/>
      </w:r>
      <w:r w:rsidR="00206000" w:rsidRPr="00696589">
        <w:rPr>
          <w:rFonts w:ascii="Book Antiqua" w:hAnsi="Book Antiqua"/>
          <w:bCs/>
        </w:rPr>
        <w:t xml:space="preserve"> </w:t>
      </w:r>
      <w:r w:rsidRPr="00696589">
        <w:rPr>
          <w:rFonts w:ascii="Book Antiqua" w:hAnsi="Book Antiqua"/>
          <w:bCs/>
        </w:rPr>
        <w:t>Teacher Mobilizers are expected to create student-centric learning, foster a reflective culture, and encourage peer collaboration.</w:t>
      </w:r>
      <w:r w:rsidR="00206000" w:rsidRPr="00696589">
        <w:rPr>
          <w:rFonts w:ascii="Book Antiqua" w:hAnsi="Book Antiqua"/>
          <w:bCs/>
        </w:rPr>
        <w:t xml:space="preserve"> </w:t>
      </w:r>
      <w:r w:rsidRPr="00696589">
        <w:rPr>
          <w:rFonts w:ascii="Book Antiqua" w:hAnsi="Book Antiqua"/>
          <w:bCs/>
        </w:rPr>
        <w:t>However, the results of field implementation show considerable variation.</w:t>
      </w:r>
      <w:r w:rsidR="00206000" w:rsidRPr="00696589">
        <w:rPr>
          <w:rFonts w:ascii="Book Antiqua" w:hAnsi="Book Antiqua"/>
          <w:bCs/>
        </w:rPr>
        <w:t xml:space="preserve"> Some teachers have successfully translated learning leadership values into classroom practice, but others still face obstacles in integrating these principles into daily learning activities </w:t>
      </w:r>
      <w:r w:rsidR="00206000">
        <w:rPr>
          <w:rFonts w:ascii="Book Antiqua" w:hAnsi="Book Antiqua"/>
          <w:bCs/>
        </w:rPr>
        <w:fldChar w:fldCharType="begin"/>
      </w:r>
      <w:r w:rsidR="00206000">
        <w:rPr>
          <w:rFonts w:ascii="Book Antiqua" w:hAnsi="Book Antiqua"/>
          <w:bCs/>
        </w:rPr>
        <w:instrText xml:space="preserve"> ADDIN ZOTERO_ITEM CSL_CITATION {"citationID":"drWOzI0A","properties":{"formattedCitation":"(Aditiya &amp; Fatonah, 2023)","plainCitation":"(Aditiya &amp; Fatonah, 2023)","noteIndex":0},"citationItems":[{"id":2187,"uris":["http://zotero.org/users/local/MfioS0YM/items/ER2ZT6X7"],"itemData":{"id":2187,"type":"article-journal","container-title":"Scholaria: Jurnal Pendidikan Dan Kebudayaan","issue":"2","note":"ISBN: 2549-9653","page":"108-116","title":"Upaya mengembangkan kompetensi guru penggerak di sekolah dasar pada kurikulum merdeka belajar","volume":"13","author":[{"family":"Aditiya","given":"Novela"},{"family":"Fatonah","given":"Siti"}],"issued":{"date-parts":[["2023"]]}}}],"schema":"https://github.com/citation-style-language/schema/raw/master/csl-citation.json"} </w:instrText>
      </w:r>
      <w:r w:rsidR="00206000">
        <w:rPr>
          <w:rFonts w:ascii="Book Antiqua" w:hAnsi="Book Antiqua"/>
          <w:bCs/>
        </w:rPr>
        <w:fldChar w:fldCharType="separate"/>
      </w:r>
      <w:r w:rsidR="00206000">
        <w:rPr>
          <w:rFonts w:ascii="Book Antiqua" w:hAnsi="Book Antiqua"/>
          <w:bCs/>
        </w:rPr>
        <w:t>(Aditiya &amp; Fatonah, 2023);</w:t>
      </w:r>
      <w:r w:rsidR="00206000">
        <w:rPr>
          <w:rFonts w:ascii="Book Antiqua" w:hAnsi="Book Antiqua"/>
          <w:bCs/>
        </w:rPr>
        <w:fldChar w:fldCharType="end"/>
      </w:r>
      <w:r w:rsidR="00206000" w:rsidRPr="00696589">
        <w:rPr>
          <w:rFonts w:ascii="Book Antiqua" w:hAnsi="Book Antiqua"/>
          <w:bCs/>
        </w:rPr>
        <w:t xml:space="preserve"> </w:t>
      </w:r>
      <w:r w:rsidR="00206000">
        <w:rPr>
          <w:rFonts w:ascii="Book Antiqua" w:hAnsi="Book Antiqua"/>
          <w:bCs/>
        </w:rPr>
        <w:fldChar w:fldCharType="begin"/>
      </w:r>
      <w:r w:rsidR="00206000">
        <w:rPr>
          <w:rFonts w:ascii="Book Antiqua" w:hAnsi="Book Antiqua"/>
          <w:bCs/>
        </w:rPr>
        <w:instrText xml:space="preserve"> ADDIN ZOTERO_ITEM CSL_CITATION {"citationID":"b0te45tN","properties":{"formattedCitation":"(Sibagariang et al., 2021)","plainCitation":"(Sibagariang et al., 2021)","noteIndex":0},"citationItems":[{"id":2188,"uris":["http://zotero.org/users/local/MfioS0YM/items/PUPPIYQQ"],"itemData":{"id":2188,"type":"article-journal","container-title":"Jurnal Dinamika Pendidikan","issue":"2","note":"ISBN: 2620-3952\npublisher: Fakultas Keguruan dan Ilmu Pendidikan Universitas Kristen Indonesia","page":"88-99","title":"Peran guru penggerak dalam pendidikan merdeka belajar di indonesia","volume":"14","author":[{"family":"Sibagariang","given":"Dahlia"},{"family":"Sihotang","given":"Hotmaulina"},{"family":"Murniarti","given":"Erni"}],"issued":{"date-parts":[["2021"]]}}}],"schema":"https://github.com/citation-style-language/schema/raw/master/csl-citation.json"} </w:instrText>
      </w:r>
      <w:r w:rsidR="00206000">
        <w:rPr>
          <w:rFonts w:ascii="Book Antiqua" w:hAnsi="Book Antiqua"/>
          <w:bCs/>
        </w:rPr>
        <w:fldChar w:fldCharType="separate"/>
      </w:r>
      <w:r w:rsidR="00206000">
        <w:rPr>
          <w:rFonts w:ascii="Book Antiqua" w:hAnsi="Book Antiqua"/>
          <w:bCs/>
        </w:rPr>
        <w:t>(Sibagariang et al., 2021).</w:t>
      </w:r>
      <w:r w:rsidR="00206000">
        <w:rPr>
          <w:rFonts w:ascii="Book Antiqua" w:hAnsi="Book Antiqua"/>
          <w:bCs/>
        </w:rPr>
        <w:fldChar w:fldCharType="end"/>
      </w:r>
    </w:p>
    <w:p w14:paraId="19DCB45B" w14:textId="4A3CD9AC" w:rsidR="00206000" w:rsidRPr="00696589" w:rsidRDefault="00BA7229" w:rsidP="002A2B94">
      <w:pPr>
        <w:ind w:firstLine="567"/>
        <w:jc w:val="both"/>
        <w:rPr>
          <w:rFonts w:ascii="Book Antiqua" w:hAnsi="Book Antiqua"/>
          <w:bCs/>
        </w:rPr>
      </w:pPr>
      <w:r w:rsidRPr="00696589">
        <w:rPr>
          <w:rFonts w:ascii="Book Antiqua" w:hAnsi="Book Antiqua"/>
          <w:bCs/>
        </w:rPr>
        <w:t>The gap between this concept and practice is increasingly complex in 3T areas such as Simeulue, where limited facilities, access to training, and school managerial support limit the optimization of the role of driving teachers.</w:t>
      </w:r>
      <w:r w:rsidR="00206000" w:rsidRPr="00696589">
        <w:rPr>
          <w:rFonts w:ascii="Book Antiqua" w:hAnsi="Book Antiqua"/>
          <w:bCs/>
        </w:rPr>
        <w:t xml:space="preserve"> </w:t>
      </w:r>
      <w:r w:rsidRPr="00696589">
        <w:rPr>
          <w:rFonts w:ascii="Book Antiqua" w:hAnsi="Book Antiqua"/>
          <w:bCs/>
        </w:rPr>
        <w:t>In fact, teachers in the 3T area have a strategic position in ensuring the equitable distribution of education quality and strengthening the character of students.</w:t>
      </w:r>
      <w:r w:rsidR="00206000" w:rsidRPr="00696589">
        <w:rPr>
          <w:rFonts w:ascii="Book Antiqua" w:hAnsi="Book Antiqua"/>
          <w:bCs/>
        </w:rPr>
        <w:t xml:space="preserve"> Therefore, an in-depth analysis of the Teacher Driving Competency model is important to understand how this model works in real life, how the success and obstacle factors interact with each other, and the extent to which the model has an impact on improving the quality of learning.</w:t>
      </w:r>
    </w:p>
    <w:p w14:paraId="42FFD3B6" w14:textId="77777777" w:rsidR="00206000" w:rsidRPr="00696589" w:rsidRDefault="00206000" w:rsidP="002A2B94">
      <w:pPr>
        <w:ind w:firstLine="567"/>
        <w:jc w:val="both"/>
        <w:rPr>
          <w:rFonts w:ascii="Book Antiqua" w:hAnsi="Book Antiqua"/>
          <w:bCs/>
        </w:rPr>
      </w:pPr>
      <w:r w:rsidRPr="00696589">
        <w:rPr>
          <w:rFonts w:ascii="Book Antiqua" w:hAnsi="Book Antiqua"/>
          <w:bCs/>
        </w:rPr>
        <w:t xml:space="preserve">Several previous studies have highlighted the importance of strengthening teacher competence in 21st century learning </w:t>
      </w:r>
      <w:r>
        <w:rPr>
          <w:rFonts w:ascii="Book Antiqua" w:hAnsi="Book Antiqua"/>
          <w:bCs/>
        </w:rPr>
        <w:fldChar w:fldCharType="begin"/>
      </w:r>
      <w:r>
        <w:rPr>
          <w:rFonts w:ascii="Book Antiqua" w:hAnsi="Book Antiqua"/>
          <w:bCs/>
        </w:rPr>
        <w:instrText xml:space="preserve"> ADDIN ZOTERO_ITEM CSL_CITATION {"citationID":"mExDWLJi","properties":{"formattedCitation":"(Fullan, 2002)","plainCitation":"(Fullan, 2002)","noteIndex":0},"citationItems":[{"id":2129,"uris":["http://zotero.org/users/local/MfioS0YM/items/GWDJBC37"],"itemData":{"id":2129,"type":"article-journal","container-title":"Educational leadership","issue":"8","page":"16-21","title":"Principals as leaders in a culture of change","volume":"59","author":[{"family":"Fullan","given":"Michael"}],"issued":{"date-parts":[["2002"]]}}}],"schema":"https://github.com/citation-style-language/schema/raw/master/csl-citation.json"} </w:instrText>
      </w:r>
      <w:r>
        <w:rPr>
          <w:rFonts w:ascii="Book Antiqua" w:hAnsi="Book Antiqua"/>
          <w:bCs/>
        </w:rPr>
        <w:fldChar w:fldCharType="separate"/>
      </w:r>
      <w:r>
        <w:rPr>
          <w:rFonts w:ascii="Book Antiqua" w:hAnsi="Book Antiqua"/>
          <w:bCs/>
        </w:rPr>
        <w:t>(Fullan, 2002);</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{"citationID":"fzYE6on7","properties":{"formattedCitation":"(Santosa &amp; Rahmawati, 2022)","plainCitation":"(Santosa &amp; Rahmawati, 2022)","noteIndex":0},"citationItems":[{"id":2189,"uris":["http://zotero.org/users/local/MfioS0YM/items/IAA3SPHS"],"itemData":{"id":2189,"type":"article-journal","container-title":"Journal of Education Research and Evaluation","issue":"3","note":"ISBN: 2549-2675","page":"475-483","title":"Certified Teacher's Pedagogic Competence in 21st Century Skills","volume":"6","author":[{"family":"Santosa","given":"Heru"},{"family":"Rahmawati","given":"Desi"}],"issued":{"date-parts":[["2022"]]}}}],"schema":"https://github.com/citation-style-language/schema/raw/master/csl-citation.json"} </w:instrText>
      </w:r>
      <w:r>
        <w:rPr>
          <w:rFonts w:ascii="Book Antiqua" w:hAnsi="Book Antiqua"/>
          <w:bCs/>
        </w:rPr>
        <w:fldChar w:fldCharType="separate"/>
      </w:r>
      <w:r>
        <w:rPr>
          <w:rFonts w:ascii="Book Antiqua" w:hAnsi="Book Antiqua"/>
          <w:bCs/>
        </w:rPr>
        <w:t>(Santosa &amp; Rahmawati, 2022)</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{"citationID":"9nO4oL0t","properties":{"formattedCitation":"(Wati &amp; Nurhasannah, 2024)","plainCitation":"(Wati &amp; Nurhasannah, 2024)","noteIndex":0},"citationItems":[{"id":2191,"uris":["http://zotero.org/users/local/MfioS0YM/items/LBEBU5JX"],"itemData":{"id":2191,"type":"article-journal","container-title":"Jurnal Review Pendidikan Dasar: Jurnal Kajian Pendidikan dan Hasil Penelitian","issue":"2","note":"ISBN: 2460-8475","page":"149-155","title":"Penguatan Kompetensi Guru Dalam Menghadapi Era Digital","volume":"10","author":[{"family":"Wati","given":"Sanita"},{"family":"Nurhasannah","given":"Nurhasannah"}],"issued":{"date-parts":[["2024"]]}}}],"schema":"https://github.com/citation-style-language/schema/raw/master/csl-citation.json"} </w:instrText>
      </w:r>
      <w:r>
        <w:rPr>
          <w:rFonts w:ascii="Book Antiqua" w:hAnsi="Book Antiqua"/>
          <w:bCs/>
        </w:rPr>
        <w:fldChar w:fldCharType="separate"/>
      </w:r>
      <w:r>
        <w:rPr>
          <w:rFonts w:ascii="Book Antiqua" w:hAnsi="Book Antiqua"/>
          <w:bCs/>
        </w:rPr>
        <w:t>(Wati &amp; Nurhasannah, 2024)</w:t>
      </w:r>
      <w:r>
        <w:rPr>
          <w:rFonts w:ascii="Book Antiqua" w:hAnsi="Book Antiqua"/>
          <w:bCs/>
        </w:rPr>
        <w:fldChar w:fldCharType="end"/>
      </w:r>
      <w:r>
        <w:rPr>
          <w:rFonts w:ascii="Book Antiqua" w:hAnsi="Book Antiqua"/>
          <w:bCs/>
        </w:rPr>
        <w:t xml:space="preserve">. However, most of these studies still focus on teacher professional development in general and have not comprehensively examined the competency model of Driving Teachers in the context of secondary schools in the 3T area. This gap is an important contribution space for this study, which seeks to </w:t>
      </w:r>
      <w:proofErr w:type="spellStart"/>
      <w:r>
        <w:rPr>
          <w:rFonts w:ascii="Book Antiqua" w:hAnsi="Book Antiqua"/>
          <w:bCs/>
        </w:rPr>
        <w:t>analyze</w:t>
      </w:r>
      <w:proofErr w:type="spellEnd"/>
      <w:r>
        <w:rPr>
          <w:rFonts w:ascii="Book Antiqua" w:hAnsi="Book Antiqua"/>
          <w:bCs/>
        </w:rPr>
        <w:t xml:space="preserve"> the competency model of Driving Teachers contextually in Simeulue Regency as a representation of the 3T region.</w:t>
      </w:r>
    </w:p>
    <w:p w14:paraId="6B69BFFC" w14:textId="14DE13B1" w:rsidR="00206000" w:rsidRDefault="00206000" w:rsidP="002A2B94">
      <w:pPr>
        <w:spacing w:after="120"/>
        <w:ind w:firstLine="567"/>
        <w:jc w:val="both"/>
        <w:rPr>
          <w:rFonts w:ascii="Book Antiqua" w:hAnsi="Book Antiqua"/>
          <w:bCs/>
        </w:rPr>
      </w:pPr>
      <w:r w:rsidRPr="00696589">
        <w:rPr>
          <w:rFonts w:ascii="Book Antiqua" w:hAnsi="Book Antiqua"/>
          <w:bCs/>
        </w:rPr>
        <w:t xml:space="preserve">Based on this background, this study aims to </w:t>
      </w:r>
      <w:proofErr w:type="spellStart"/>
      <w:r w:rsidRPr="00696589">
        <w:rPr>
          <w:rFonts w:ascii="Book Antiqua" w:hAnsi="Book Antiqua"/>
          <w:bCs/>
        </w:rPr>
        <w:t>analyze</w:t>
      </w:r>
      <w:proofErr w:type="spellEnd"/>
      <w:r w:rsidRPr="00696589">
        <w:rPr>
          <w:rFonts w:ascii="Book Antiqua" w:hAnsi="Book Antiqua"/>
          <w:bCs/>
        </w:rPr>
        <w:t xml:space="preserve"> the competency model of Driving Teachers that integrates the four main competency domains (pedagogic, professional, social, and personality) with the dimension of learning leadership, identify the factors that affect the success of its implementation, and examine its impact on improving the quality of planning, implementation, and evaluation of learning in Junior High Schools in the 3T region. </w:t>
      </w:r>
      <w:r w:rsidR="00BA7229" w:rsidRPr="00696589">
        <w:rPr>
          <w:rFonts w:ascii="Book Antiqua" w:hAnsi="Book Antiqua"/>
          <w:bCs/>
        </w:rPr>
        <w:t>The results of this study are expected to make a conceptual contribution to strengthening the teacher competency model based on learning leadership and a practical contribution to the optimization of the Driving Teacher Program in improving the quality of education in the 3T area.</w:t>
      </w:r>
    </w:p>
    <w:p w14:paraId="062A4A35" w14:textId="77777777" w:rsidR="00F54042" w:rsidRDefault="00F54042" w:rsidP="002A2B94">
      <w:pPr>
        <w:spacing w:after="120"/>
        <w:ind w:firstLine="567"/>
        <w:jc w:val="both"/>
        <w:rPr>
          <w:rFonts w:ascii="Book Antiqua" w:hAnsi="Book Antiqua"/>
          <w:bCs/>
        </w:rPr>
      </w:pPr>
    </w:p>
    <w:p w14:paraId="12274177" w14:textId="77777777" w:rsidR="00F54042" w:rsidRDefault="00F54042" w:rsidP="002A2B94">
      <w:pPr>
        <w:spacing w:after="120"/>
        <w:ind w:firstLine="567"/>
        <w:jc w:val="both"/>
        <w:rPr>
          <w:rFonts w:ascii="Book Antiqua" w:hAnsi="Book Antiqua"/>
          <w:bCs/>
        </w:rPr>
      </w:pPr>
    </w:p>
    <w:p w14:paraId="52F722B4" w14:textId="77777777" w:rsidR="00206000" w:rsidRPr="00C95EB9" w:rsidRDefault="00206000" w:rsidP="00E502D8">
      <w:pPr>
        <w:jc w:val="both"/>
        <w:rPr>
          <w:rFonts w:ascii="Book Antiqua" w:hAnsi="Book Antiqua"/>
          <w:b/>
        </w:rPr>
      </w:pPr>
      <w:r w:rsidRPr="00C95EB9">
        <w:rPr>
          <w:rFonts w:ascii="Book Antiqua" w:hAnsi="Book Antiqua"/>
          <w:b/>
        </w:rPr>
        <w:lastRenderedPageBreak/>
        <w:t>Theoretical Framework</w:t>
      </w:r>
    </w:p>
    <w:p w14:paraId="7564A16E" w14:textId="2679C095" w:rsidR="00206000" w:rsidRPr="00C95EB9" w:rsidRDefault="00206000" w:rsidP="000C0B25">
      <w:pPr>
        <w:ind w:firstLine="567"/>
        <w:jc w:val="both"/>
        <w:rPr>
          <w:rFonts w:ascii="Book Antiqua" w:hAnsi="Book Antiqua"/>
          <w:bCs/>
        </w:rPr>
      </w:pPr>
      <w:r w:rsidRPr="00C95EB9">
        <w:rPr>
          <w:rFonts w:ascii="Book Antiqua" w:hAnsi="Book Antiqua"/>
          <w:bCs/>
        </w:rPr>
        <w:t xml:space="preserve">Teachers are a key factor in determining the success of the learning process. </w:t>
      </w:r>
      <w:r w:rsidR="00BA7229" w:rsidRPr="00C95EB9">
        <w:rPr>
          <w:rFonts w:ascii="Book Antiqua" w:hAnsi="Book Antiqua"/>
          <w:bCs/>
        </w:rPr>
        <w:t>The quality of learning is ultimately determined by the teacher's competence in designing, implementing, and evaluating teaching and learning activities.</w:t>
      </w:r>
      <w:r w:rsidRPr="00C95EB9">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{"citationID":"1cvfaZ8t","properties":{"formattedCitation":"(Salman et al., 2020)","plainCitation":"(Salman et al., 2020)","noteIndex":0},"citationItems":[{"id":2192,"uris":["http://zotero.org/users/local/MfioS0YM/items/XF9F4UAW"],"itemData":{"id":2192,"type":"article-journal","container-title":"European Journal of Training and Development","issue":"6/7","note":"ISBN: 2046-9012\npublisher: Emerald Publishing Limited","page":"717-742","title":"The concept of competence: a thematic review and discussion","volume":"44","author":[{"family":"Salman","given":"Mohammad"},{"family":"Ganie","given":"Showkat Ahmad"},{"family":"Saleem","given":"Imran"}],"issued":{"date-parts":[["2020"]]}}}],"schema":"https://github.com/citation-style-language/schema/raw/master/csl-citation.json"} </w:instrText>
      </w:r>
      <w:r>
        <w:rPr>
          <w:rFonts w:ascii="Book Antiqua" w:hAnsi="Book Antiqua"/>
          <w:bCs/>
        </w:rPr>
        <w:fldChar w:fldCharType="separate"/>
      </w:r>
      <w:r>
        <w:rPr>
          <w:rFonts w:ascii="Book Antiqua" w:hAnsi="Book Antiqua"/>
          <w:bCs/>
          <w:noProof/>
        </w:rPr>
        <w:t>Salman et al., (2020),</w:t>
      </w:r>
      <w:r>
        <w:rPr>
          <w:rFonts w:ascii="Book Antiqua" w:hAnsi="Book Antiqua"/>
          <w:bCs/>
        </w:rPr>
        <w:fldChar w:fldCharType="end"/>
      </w:r>
      <w:r>
        <w:rPr>
          <w:rFonts w:ascii="Book Antiqua" w:hAnsi="Book Antiqua"/>
          <w:bCs/>
        </w:rPr>
        <w:t xml:space="preserve"> define competence as a person's fundamental characteristics related to effective performance at work, encompassing knowledge, skills, attitudes, values, and motives. </w:t>
      </w:r>
      <w:r w:rsidR="00BA7229">
        <w:rPr>
          <w:rFonts w:ascii="Book Antiqua" w:hAnsi="Book Antiqua"/>
          <w:bCs/>
        </w:rPr>
        <w:fldChar w:fldCharType="begin"/>
      </w:r>
      <w:r w:rsidR="00BA7229">
        <w:rPr>
          <w:rFonts w:ascii="Book Antiqua" w:hAnsi="Book Antiqua"/>
          <w:bCs/>
        </w:rPr>
        <w:instrText xml:space="preserve"> ADDIN ZOTERO_ITEM CSL_CITATION {"citationID":"PXOyOWyH","properties":{"formattedCitation":"(\\uc0\\u352{}krinjari\\uc0\\u263{}, 2022)","plainCitation":"(Škrinjarić, 2022)","noteIndex":0},"citationItems":[{"id":2193,"uris":["http://zotero.org/users/local/MfioS0YM/items/F3QAQDA9"],"itemData":{"id":2193,"type":"article-journal","container-title":"Humanities and social sciences communications","issue":"1","note":"ISBN: 2662-9992\npublisher: Palgrave","page":"1-12","title":"Competence-based approaches in organizational and individual context","volume":"9","author":[{"family":"Škrinjarić","given":"Bruno"}],"issued":{"date-parts":[["2022"]]}}}],"schema":"https://github.com/citation-style-language/schema/raw/master/csl-citation.json"} </w:instrText>
      </w:r>
      <w:r w:rsidR="00BA7229">
        <w:rPr>
          <w:rFonts w:ascii="Book Antiqua" w:hAnsi="Book Antiqua"/>
          <w:bCs/>
        </w:rPr>
        <w:fldChar w:fldCharType="separate"/>
      </w:r>
      <w:r w:rsidR="00BA7229" w:rsidRPr="00F81BF3">
        <w:rPr>
          <w:rFonts w:ascii="Book Antiqua" w:hAnsi="Book Antiqua"/>
        </w:rPr>
        <w:t xml:space="preserve">Škrinjarić  </w:t>
      </w:r>
      <w:r w:rsidR="00BA7229">
        <w:rPr>
          <w:rFonts w:ascii="Book Antiqua" w:hAnsi="Book Antiqua"/>
        </w:rPr>
        <w:t>(</w:t>
      </w:r>
      <w:r w:rsidR="00BA7229" w:rsidRPr="00F81BF3">
        <w:rPr>
          <w:rFonts w:ascii="Book Antiqua" w:hAnsi="Book Antiqua"/>
        </w:rPr>
        <w:t>2022)</w:t>
      </w:r>
      <w:r w:rsidR="00BA7229">
        <w:rPr>
          <w:rFonts w:ascii="Book Antiqua" w:hAnsi="Book Antiqua"/>
          <w:bCs/>
        </w:rPr>
        <w:fldChar w:fldCharType="end"/>
      </w:r>
      <w:r w:rsidR="00BA7229">
        <w:rPr>
          <w:rFonts w:ascii="Book Antiqua" w:hAnsi="Book Antiqua"/>
          <w:bCs/>
        </w:rPr>
        <w:t xml:space="preserve"> emphasized that competencies must be relevant to the work context, measured through </w:t>
      </w:r>
      <w:proofErr w:type="spellStart"/>
      <w:r w:rsidR="00BA7229">
        <w:rPr>
          <w:rFonts w:ascii="Book Antiqua" w:hAnsi="Book Antiqua"/>
          <w:bCs/>
        </w:rPr>
        <w:t>behavioral</w:t>
      </w:r>
      <w:proofErr w:type="spellEnd"/>
      <w:r w:rsidR="00BA7229">
        <w:rPr>
          <w:rFonts w:ascii="Book Antiqua" w:hAnsi="Book Antiqua"/>
          <w:bCs/>
        </w:rPr>
        <w:t xml:space="preserve"> indicators, and directly related to the results achieved.</w:t>
      </w:r>
    </w:p>
    <w:p w14:paraId="3091DF17" w14:textId="42E4DEA7" w:rsidR="00206000" w:rsidRPr="00C95EB9" w:rsidRDefault="00BA7229" w:rsidP="000C0B25">
      <w:pPr>
        <w:ind w:firstLine="567"/>
        <w:jc w:val="both"/>
        <w:rPr>
          <w:rFonts w:ascii="Book Antiqua" w:hAnsi="Book Antiqua"/>
          <w:bCs/>
        </w:rPr>
      </w:pPr>
      <w:r w:rsidRPr="00C95EB9">
        <w:rPr>
          <w:rFonts w:ascii="Book Antiqua" w:hAnsi="Book Antiqua"/>
          <w:bCs/>
        </w:rPr>
        <w:t xml:space="preserve">In the context of education, </w:t>
      </w:r>
      <w:r>
        <w:rPr>
          <w:rFonts w:ascii="Book Antiqua" w:hAnsi="Book Antiqua"/>
          <w:bCs/>
        </w:rPr>
        <w:fldChar w:fldCharType="begin"/>
      </w:r>
      <w:r>
        <w:rPr>
          <w:rFonts w:ascii="Book Antiqua" w:hAnsi="Book Antiqua"/>
          <w:bCs/>
        </w:rPr>
        <w:instrText xml:space="preserve"> ADDIN ZOTERO_ITEM CSL_CITATION {"citationID":"6fddyoW6","properties":{"formattedCitation":"(Boimau &amp; Mediatati, 2020)","plainCitation":"(Boimau &amp; Mediatati, 2020)","noteIndex":0},"citationItems":[{"id":2194,"uris":["http://zotero.org/users/local/MfioS0YM/items/35HJMHKN"],"itemData":{"id":2194,"type":"article-journal","container-title":"Pedagogika","issue":"1","note":"ISBN: 2716-0580","page":"26-41","title":"Analisis Kompetensi Profesional, Pedagogik, Sosial dan Kepribadian Mahasiswa","volume":"11","author":[{"family":"Boimau","given":"Jofri"},{"family":"Mediatati","given":"Nani"}],"issued":{"date-parts":[["2020"]]}}}],"schema":"https://github.com/citation-style-language/schema/raw/master/csl-citation.json"} </w:instrText>
      </w:r>
      <w:r>
        <w:rPr>
          <w:rFonts w:ascii="Book Antiqua" w:hAnsi="Book Antiqua"/>
          <w:bCs/>
        </w:rPr>
        <w:fldChar w:fldCharType="separate"/>
      </w:r>
      <w:r>
        <w:rPr>
          <w:rFonts w:ascii="Book Antiqua" w:hAnsi="Book Antiqua"/>
          <w:bCs/>
        </w:rPr>
        <w:t>Boimau and Mediatati (2020)</w:t>
      </w:r>
      <w:r>
        <w:rPr>
          <w:rFonts w:ascii="Book Antiqua" w:hAnsi="Book Antiqua"/>
          <w:bCs/>
        </w:rPr>
        <w:fldChar w:fldCharType="end"/>
      </w:r>
      <w:r>
        <w:rPr>
          <w:rFonts w:ascii="Book Antiqua" w:hAnsi="Book Antiqua"/>
          <w:bCs/>
        </w:rPr>
        <w:t xml:space="preserve"> divided teacher competence into four main domains: pedagogical, professional, social, and personality.</w:t>
      </w:r>
      <w:r w:rsidR="00206000">
        <w:rPr>
          <w:rFonts w:ascii="Book Antiqua" w:hAnsi="Book Antiqua"/>
          <w:bCs/>
        </w:rPr>
        <w:t xml:space="preserve"> </w:t>
      </w:r>
      <w:r>
        <w:rPr>
          <w:rFonts w:ascii="Book Antiqua" w:hAnsi="Book Antiqua"/>
          <w:bCs/>
        </w:rPr>
        <w:t>These four domains are the minimum standards of teacher professionalism in Indonesia, as stipulated in Law No. 14 of 2005 concerning Teachers and Lecturers.</w:t>
      </w:r>
      <w:r w:rsidR="00206000">
        <w:rPr>
          <w:rFonts w:ascii="Book Antiqua" w:hAnsi="Book Antiqua"/>
          <w:bCs/>
        </w:rPr>
        <w:t xml:space="preserve"> </w:t>
      </w:r>
      <w:r>
        <w:rPr>
          <w:rFonts w:ascii="Book Antiqua" w:hAnsi="Book Antiqua"/>
          <w:bCs/>
        </w:rPr>
        <w:t>However, a competency model that only emphasizes these four domains is insufficient to address the challenges of 21st century education transformation.</w:t>
      </w:r>
      <w:r w:rsidR="00206000">
        <w:rPr>
          <w:rFonts w:ascii="Book Antiqua" w:hAnsi="Book Antiqua"/>
          <w:bCs/>
        </w:rPr>
        <w:t xml:space="preserve"> </w:t>
      </w:r>
      <w:r>
        <w:rPr>
          <w:rFonts w:ascii="Book Antiqua" w:hAnsi="Book Antiqua"/>
          <w:bCs/>
        </w:rPr>
        <w:t xml:space="preserve">Therefore, some experts add the dimension of learning leadership as a driving component that can integrate the four core competencies in real practice </w:t>
      </w:r>
      <w:r>
        <w:rPr>
          <w:rFonts w:ascii="Book Antiqua" w:hAnsi="Book Antiqua"/>
          <w:bCs/>
        </w:rPr>
        <w:fldChar w:fldCharType="begin"/>
      </w:r>
      <w:r>
        <w:rPr>
          <w:rFonts w:ascii="Book Antiqua" w:hAnsi="Book Antiqua"/>
          <w:bCs/>
        </w:rPr>
        <w:instrText xml:space="preserve"> ADDIN ZOTERO_ITEM CSL_CITATION {"citationID":"clroRraW","properties":{"formattedCitation":"(Fullan, 2020)","plainCitation":"(Fullan, 2020)","noteIndex":0},"citationItems":[{"id":2195,"uris":["http://zotero.org/users/local/MfioS0YM/items/A592EWI7"],"itemData":{"id":2195,"type":"article-journal","container-title":"American Journal of Education","issue":"4","note":"ISBN: 0195-6744\npublisher: The University of Chicago Press Chicago, IL","page":"653-663","title":"System change in education","volume":"126","author":[{"family":"Fullan","given":"Michael"}],"issued":{"date-parts":[["2020"]]}}}],"schema":"https://github.com/citation-style-language/schema/raw/master/csl-citation.json"} </w:instrText>
      </w:r>
      <w:r>
        <w:rPr>
          <w:rFonts w:ascii="Book Antiqua" w:hAnsi="Book Antiqua"/>
          <w:bCs/>
        </w:rPr>
        <w:fldChar w:fldCharType="separate"/>
      </w:r>
      <w:r>
        <w:rPr>
          <w:rFonts w:ascii="Book Antiqua" w:hAnsi="Book Antiqua"/>
          <w:bCs/>
        </w:rPr>
        <w:t>(Fullan, 2020);</w:t>
      </w:r>
      <w:r>
        <w:rPr>
          <w:rFonts w:ascii="Book Antiqua" w:hAnsi="Book Antiqua"/>
          <w:bCs/>
        </w:rPr>
        <w:fldChar w:fldCharType="end"/>
      </w:r>
      <w:r>
        <w:rPr>
          <w:rFonts w:ascii="Book Antiqua" w:hAnsi="Book Antiqua"/>
          <w:bCs/>
        </w:rPr>
        <w:t xml:space="preserve"> </w:t>
      </w:r>
      <w:r>
        <w:rPr>
          <w:rFonts w:ascii="Book Antiqua" w:hAnsi="Book Antiqua"/>
          <w:bCs/>
        </w:rPr>
        <w:fldChar w:fldCharType="begin"/>
      </w:r>
      <w:r>
        <w:rPr>
          <w:rFonts w:ascii="Book Antiqua" w:hAnsi="Book Antiqua"/>
          <w:bCs/>
        </w:rPr>
        <w:instrText xml:space="preserve"> ADDIN ZOTERO_ITEM CSL_CITATION {"citationID":"CzPWHwYn","properties":{"formattedCitation":"(Golden, 2020)","plainCitation":"(Golden, 2020)","noteIndex":0},"citationItems":[{"id":2196,"uris":["http://zotero.org/users/local/MfioS0YM/items/RIURMUJC"],"itemData":{"id":2196,"type":"article-journal","container-title":"OECD Education Working Papers","issue":"236","note":"ISBN: 1993-9019\npublisher: Organisation for Economic Cooperation and Development (OECD)","page":"0_1-73","title":"Education policy evaluation: Surveying the OECD landscape","author":[{"family":"Golden","given":"Gillian"}],"issued":{"date-parts":[["2020"]]}}}],"schema":"https://github.com/citation-style-language/schema/raw/master/csl-citation.json"} </w:instrText>
      </w:r>
      <w:r>
        <w:rPr>
          <w:rFonts w:ascii="Book Antiqua" w:hAnsi="Book Antiqua"/>
          <w:bCs/>
        </w:rPr>
        <w:fldChar w:fldCharType="separate"/>
      </w:r>
      <w:r>
        <w:rPr>
          <w:rFonts w:ascii="Book Antiqua" w:hAnsi="Book Antiqua"/>
          <w:bCs/>
        </w:rPr>
        <w:t>(Golden, 2020).</w:t>
      </w:r>
      <w:r>
        <w:rPr>
          <w:rFonts w:ascii="Book Antiqua" w:hAnsi="Book Antiqua"/>
          <w:bCs/>
        </w:rPr>
        <w:fldChar w:fldCharType="end"/>
      </w:r>
    </w:p>
    <w:p w14:paraId="67283F02" w14:textId="6303E88C" w:rsidR="00206000" w:rsidRPr="00C95EB9" w:rsidRDefault="00BA7229" w:rsidP="000C0B25">
      <w:pPr>
        <w:ind w:firstLine="567"/>
        <w:jc w:val="both"/>
        <w:rPr>
          <w:rFonts w:ascii="Book Antiqua" w:hAnsi="Book Antiqua"/>
          <w:bCs/>
        </w:rPr>
      </w:pPr>
      <w:r w:rsidRPr="00C95EB9">
        <w:rPr>
          <w:rFonts w:ascii="Book Antiqua" w:hAnsi="Book Antiqua"/>
          <w:bCs/>
        </w:rPr>
        <w:t>Learning leadership places teachers as leaders in the learning process, rather than as mere curriculum implementers.</w:t>
      </w:r>
      <w:r w:rsidR="00206000" w:rsidRPr="00C95EB9">
        <w:rPr>
          <w:rFonts w:ascii="Book Antiqua" w:hAnsi="Book Antiqua"/>
          <w:bCs/>
        </w:rPr>
        <w:t xml:space="preserve"> Teachers act as change agents who direct learning to be student-</w:t>
      </w:r>
      <w:proofErr w:type="spellStart"/>
      <w:r w:rsidR="00206000" w:rsidRPr="00C95EB9">
        <w:rPr>
          <w:rFonts w:ascii="Book Antiqua" w:hAnsi="Book Antiqua"/>
          <w:bCs/>
        </w:rPr>
        <w:t>centered</w:t>
      </w:r>
      <w:proofErr w:type="spellEnd"/>
      <w:r w:rsidR="00206000" w:rsidRPr="00C95EB9">
        <w:rPr>
          <w:rFonts w:ascii="Book Antiqua" w:hAnsi="Book Antiqua"/>
          <w:bCs/>
        </w:rPr>
        <w:t xml:space="preserve">, collaborative, reflective, and innovative </w:t>
      </w:r>
      <w:r w:rsidR="00206000">
        <w:rPr>
          <w:rFonts w:ascii="Book Antiqua" w:hAnsi="Book Antiqua"/>
          <w:bCs/>
        </w:rPr>
        <w:fldChar w:fldCharType="begin"/>
      </w:r>
      <w:r w:rsidR="00206000">
        <w:rPr>
          <w:rFonts w:ascii="Book Antiqua" w:hAnsi="Book Antiqua"/>
          <w:bCs/>
        </w:rPr>
        <w:instrText xml:space="preserve"> ADDIN ZOTERO_ITEM CSL_CITATION {"citationID":"arbqOOVV","properties":{"formattedCitation":"(DuFour, 2004)","plainCitation":"(DuFour, 2004)","noteIndex":0},"citationItems":[{"id":2197,"uris":["http://zotero.org/users/local/MfioS0YM/items/BEET5S2N"],"itemData":{"id":2197,"type":"article-journal","container-title":"Educational leadership","issue":"8","note":"ISBN: 0013-1784\npublisher: ASCD ASSOCIATION FOR SUPERVISION AND","page":"6-11","title":"What is a\" professional learning community\"?","volume":"61","author":[{"family":"DuFour","given":"Richard"}],"issued":{"date-parts":[["2004"]]}}}],"schema":"https://github.com/citation-style-language/schema/raw/master/csl-citation.json"} </w:instrText>
      </w:r>
      <w:r w:rsidR="00206000">
        <w:rPr>
          <w:rFonts w:ascii="Book Antiqua" w:hAnsi="Book Antiqua"/>
          <w:bCs/>
        </w:rPr>
        <w:fldChar w:fldCharType="separate"/>
      </w:r>
      <w:r w:rsidR="00206000">
        <w:rPr>
          <w:rFonts w:ascii="Book Antiqua" w:hAnsi="Book Antiqua"/>
          <w:bCs/>
        </w:rPr>
        <w:t>(DuFour, 2004).</w:t>
      </w:r>
      <w:r w:rsidR="00206000">
        <w:rPr>
          <w:rFonts w:ascii="Book Antiqua" w:hAnsi="Book Antiqua"/>
          <w:bCs/>
        </w:rPr>
        <w:fldChar w:fldCharType="end"/>
      </w:r>
      <w:r w:rsidR="00206000" w:rsidRPr="00C95EB9">
        <w:rPr>
          <w:rFonts w:ascii="Book Antiqua" w:hAnsi="Book Antiqua"/>
          <w:bCs/>
        </w:rPr>
        <w:t xml:space="preserve"> </w:t>
      </w:r>
      <w:r w:rsidRPr="00C95EB9">
        <w:rPr>
          <w:rFonts w:ascii="Book Antiqua" w:hAnsi="Book Antiqua"/>
          <w:bCs/>
        </w:rPr>
        <w:t>Within the framework of the Driving Teacher Program initiated by the Ministry of Education and Culture in 2020, teachers are expected to become learning leaders who can foster an adaptive and inclusive learning ecosystem.</w:t>
      </w:r>
      <w:r w:rsidR="00206000" w:rsidRPr="00C95EB9">
        <w:rPr>
          <w:rFonts w:ascii="Book Antiqua" w:hAnsi="Book Antiqua"/>
          <w:bCs/>
        </w:rPr>
        <w:t xml:space="preserve"> This requires the integration of pedagogic, professional, social, and personality competencies with leadership abilities that are oriented towards student learning outcomes.</w:t>
      </w:r>
    </w:p>
    <w:p w14:paraId="41039B07" w14:textId="125CD65C" w:rsidR="00C95EB9" w:rsidRDefault="00F54042" w:rsidP="000C0B25">
      <w:pPr>
        <w:ind w:firstLine="567"/>
        <w:jc w:val="both"/>
        <w:rPr>
          <w:rFonts w:ascii="Book Antiqua" w:hAnsi="Book Antiqua"/>
          <w:bCs/>
        </w:rPr>
      </w:pPr>
      <w:r w:rsidRPr="00A9186D">
        <w:rPr>
          <w:rFonts w:ascii="Book Antiqua" w:hAnsi="Book Antiqua"/>
          <w:bCs/>
          <w:noProof/>
        </w:rPr>
        <w:drawing>
          <wp:anchor distT="0" distB="0" distL="114300" distR="114300" simplePos="0" relativeHeight="251658240" behindDoc="1" locked="0" layoutInCell="1" allowOverlap="1" wp14:anchorId="0798E656" wp14:editId="0EE873F1">
            <wp:simplePos x="0" y="0"/>
            <wp:positionH relativeFrom="column">
              <wp:posOffset>39942</wp:posOffset>
            </wp:positionH>
            <wp:positionV relativeFrom="paragraph">
              <wp:posOffset>1175385</wp:posOffset>
            </wp:positionV>
            <wp:extent cx="5838190" cy="755650"/>
            <wp:effectExtent l="0" t="0" r="3810" b="6350"/>
            <wp:wrapTight wrapText="bothSides">
              <wp:wrapPolygon edited="0">
                <wp:start x="0" y="0"/>
                <wp:lineTo x="0" y="21418"/>
                <wp:lineTo x="21567" y="21418"/>
                <wp:lineTo x="21567" y="0"/>
                <wp:lineTo x="0" y="0"/>
              </wp:wrapPolygon>
            </wp:wrapTight>
            <wp:docPr id="41328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8438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38190" cy="755650"/>
                    </a:xfrm>
                    <a:prstGeom prst="rect">
                      <a:avLst/>
                    </a:prstGeom>
                  </pic:spPr>
                </pic:pic>
              </a:graphicData>
            </a:graphic>
            <wp14:sizeRelH relativeFrom="page">
              <wp14:pctWidth>0</wp14:pctWidth>
            </wp14:sizeRelH>
            <wp14:sizeRelV relativeFrom="page">
              <wp14:pctHeight>0</wp14:pctHeight>
            </wp14:sizeRelV>
          </wp:anchor>
        </w:drawing>
      </w:r>
      <w:r w:rsidR="00BA7229" w:rsidRPr="00C95EB9">
        <w:rPr>
          <w:rFonts w:ascii="Book Antiqua" w:hAnsi="Book Antiqua"/>
          <w:bCs/>
        </w:rPr>
        <w:t xml:space="preserve">According to </w:t>
      </w:r>
      <w:r w:rsidR="00BA7229">
        <w:rPr>
          <w:rFonts w:ascii="Book Antiqua" w:hAnsi="Book Antiqua"/>
          <w:bCs/>
        </w:rPr>
        <w:fldChar w:fldCharType="begin"/>
      </w:r>
      <w:r w:rsidR="00BA7229">
        <w:rPr>
          <w:rFonts w:ascii="Book Antiqua" w:hAnsi="Book Antiqua"/>
          <w:bCs/>
        </w:rPr>
        <w:instrText xml:space="preserve"> ADDIN ZOTERO_ITEM CSL_CITATION {"citationID":"w3NiAtlA","properties":{"formattedCitation":"(Joyce &amp; Calhoun, 2024)","plainCitation":"(Joyce &amp; Calhoun, 2024)","noteIndex":0},"citationItems":[{"id":2200,"uris":["http://zotero.org/users/local/MfioS0YM/items/2KK32LX6"],"itemData":{"id":2200,"type":"book","ISBN":"1-00-345537-9","publisher":"Routledge","title":"Models of teaching","author":[{"family":"Joyce","given":"Bruce"},{"family":"Calhoun","given":"Emily"}],"issued":{"date-parts":[["2024"]]}}}],"schema":"https://github.com/citation-style-language/schema/raw/master/csl-citation.json"} </w:instrText>
      </w:r>
      <w:r w:rsidR="00BA7229">
        <w:rPr>
          <w:rFonts w:ascii="Book Antiqua" w:hAnsi="Book Antiqua"/>
          <w:bCs/>
        </w:rPr>
        <w:fldChar w:fldCharType="separate"/>
      </w:r>
      <w:r w:rsidR="00BA7229">
        <w:rPr>
          <w:rFonts w:ascii="Book Antiqua" w:hAnsi="Book Antiqua"/>
          <w:bCs/>
          <w:noProof/>
        </w:rPr>
        <w:t>Joyce and Calhoun (2024),</w:t>
      </w:r>
      <w:r w:rsidR="00BA7229">
        <w:rPr>
          <w:rFonts w:ascii="Book Antiqua" w:hAnsi="Book Antiqua"/>
          <w:bCs/>
        </w:rPr>
        <w:fldChar w:fldCharType="end"/>
      </w:r>
      <w:r w:rsidR="00BA7229" w:rsidRPr="00C95EB9">
        <w:rPr>
          <w:rFonts w:ascii="Book Antiqua" w:hAnsi="Book Antiqua"/>
          <w:bCs/>
        </w:rPr>
        <w:t xml:space="preserve"> the quality of learning is reflected in three main indicators: (1) mature, systematic, and contextual learning planning; (2) the implementation of participatory, innovative, and student-</w:t>
      </w:r>
      <w:proofErr w:type="spellStart"/>
      <w:r w:rsidR="00BA7229" w:rsidRPr="00C95EB9">
        <w:rPr>
          <w:rFonts w:ascii="Book Antiqua" w:hAnsi="Book Antiqua"/>
          <w:bCs/>
        </w:rPr>
        <w:t>centered</w:t>
      </w:r>
      <w:proofErr w:type="spellEnd"/>
      <w:r w:rsidR="00BA7229" w:rsidRPr="00C95EB9">
        <w:rPr>
          <w:rFonts w:ascii="Book Antiqua" w:hAnsi="Book Antiqua"/>
          <w:bCs/>
        </w:rPr>
        <w:t xml:space="preserve"> learning; and (3) reflective and continuous learning evaluation.</w:t>
      </w:r>
      <w:r w:rsidR="00206000" w:rsidRPr="00C95EB9">
        <w:rPr>
          <w:rFonts w:ascii="Book Antiqua" w:hAnsi="Book Antiqua"/>
          <w:bCs/>
        </w:rPr>
        <w:t xml:space="preserve"> Meanwhile, </w:t>
      </w:r>
      <w:r w:rsidR="00206000">
        <w:rPr>
          <w:rFonts w:ascii="Book Antiqua" w:hAnsi="Book Antiqua"/>
          <w:bCs/>
        </w:rPr>
        <w:fldChar w:fldCharType="begin"/>
      </w:r>
      <w:r w:rsidR="00206000">
        <w:rPr>
          <w:rFonts w:ascii="Book Antiqua" w:hAnsi="Book Antiqua"/>
          <w:bCs/>
        </w:rPr>
        <w:instrText xml:space="preserve"> ADDIN ZOTERO_ITEM CSL_CITATION {"citationID":"buwoHzD1","properties":{"formattedCitation":"(Hattie, 2009)","plainCitation":"(Hattie, 2009)","noteIndex":0},"citationItems":[{"id":2198,"uris":["http://zotero.org/users/local/MfioS0YM/items/Q8TGX52J"],"itemData":{"id":2198,"type":"article-journal","container-title":"Tertiary assessment &amp; higher education student outcomes: Policy, practice &amp; research","page":"275","title":"The black box of tertiary assessment: An impending revolution","volume":"259","author":[{"family":"Hattie","given":"John"}],"issued":{"date-parts":[["2009"]]}}}],"schema":"https://github.com/citation-style-language/schema/raw/master/csl-citation.json"} </w:instrText>
      </w:r>
      <w:r w:rsidR="00206000">
        <w:rPr>
          <w:rFonts w:ascii="Book Antiqua" w:hAnsi="Book Antiqua"/>
          <w:bCs/>
        </w:rPr>
        <w:fldChar w:fldCharType="separate"/>
      </w:r>
      <w:r w:rsidR="00206000">
        <w:rPr>
          <w:rFonts w:ascii="Book Antiqua" w:hAnsi="Book Antiqua"/>
          <w:bCs/>
          <w:noProof/>
        </w:rPr>
        <w:t>Hattie (2009)</w:t>
      </w:r>
      <w:r w:rsidR="00206000">
        <w:rPr>
          <w:rFonts w:ascii="Book Antiqua" w:hAnsi="Book Antiqua"/>
          <w:bCs/>
        </w:rPr>
        <w:fldChar w:fldCharType="end"/>
      </w:r>
      <w:r w:rsidR="00206000">
        <w:rPr>
          <w:rFonts w:ascii="Book Antiqua" w:hAnsi="Book Antiqua"/>
          <w:bCs/>
        </w:rPr>
        <w:t xml:space="preserve"> emphasized that the teacher factor, especially in providing instruction, feedback, and positive expectations to students, has the greatest influence on academic achievement.</w:t>
      </w:r>
    </w:p>
    <w:p w14:paraId="3E6DA227" w14:textId="067A06A0" w:rsidR="00A9186D" w:rsidRPr="00EA17A1" w:rsidRDefault="00A9186D" w:rsidP="00EA17A1">
      <w:pPr>
        <w:spacing w:after="120"/>
        <w:jc w:val="center"/>
        <w:rPr>
          <w:rFonts w:ascii="Book Antiqua" w:hAnsi="Book Antiqua"/>
          <w:b/>
        </w:rPr>
      </w:pPr>
      <w:r w:rsidRPr="00A9186D">
        <w:rPr>
          <w:rFonts w:ascii="Book Antiqua" w:hAnsi="Book Antiqua"/>
          <w:b/>
        </w:rPr>
        <w:t>Figure 1.</w:t>
      </w:r>
      <w:r>
        <w:rPr>
          <w:rFonts w:ascii="Book Antiqua" w:hAnsi="Book Antiqua"/>
          <w:bCs/>
        </w:rPr>
        <w:t xml:space="preserve"> </w:t>
      </w:r>
      <w:r w:rsidRPr="00A9186D">
        <w:rPr>
          <w:rFonts w:ascii="Book Antiqua" w:hAnsi="Book Antiqua"/>
          <w:bCs/>
        </w:rPr>
        <w:t>Conceptual Diagram of Research Model</w:t>
      </w:r>
    </w:p>
    <w:p w14:paraId="43F0CFD1" w14:textId="3E068338" w:rsidR="00CD3043" w:rsidRPr="00C95EB9" w:rsidRDefault="00BA7229" w:rsidP="000C0B25">
      <w:pPr>
        <w:ind w:firstLine="567"/>
        <w:jc w:val="both"/>
        <w:rPr>
          <w:rFonts w:ascii="Book Antiqua" w:hAnsi="Book Antiqua"/>
          <w:bCs/>
        </w:rPr>
      </w:pPr>
      <w:r w:rsidRPr="00C95EB9">
        <w:rPr>
          <w:rFonts w:ascii="Book Antiqua" w:hAnsi="Book Antiqua"/>
          <w:bCs/>
        </w:rPr>
        <w:t>Based on the synthesis of several of these theories, this study uses the Integrative Model of Teacher Competency as its theoretical foundation.</w:t>
      </w:r>
      <w:r w:rsidR="00CD3043" w:rsidRPr="00C95EB9">
        <w:rPr>
          <w:rFonts w:ascii="Book Antiqua" w:hAnsi="Book Antiqua"/>
          <w:bCs/>
        </w:rPr>
        <w:t xml:space="preserve"> This model explains that improving the quality of learning in the 3T area can be achieved through the synergy of the four basic competencies of teachers (pedagogic, professional, social, and personality) driven by learning leadership. </w:t>
      </w:r>
      <w:r w:rsidRPr="00C95EB9">
        <w:rPr>
          <w:rFonts w:ascii="Book Antiqua" w:hAnsi="Book Antiqua"/>
          <w:bCs/>
        </w:rPr>
        <w:t>Learning leadership serves as a driving force that transforms individual competencies into collaborative and reflective actions at the school.</w:t>
      </w:r>
    </w:p>
    <w:p w14:paraId="08614F2F" w14:textId="77777777" w:rsidR="00CD3043" w:rsidRPr="00C95EB9" w:rsidRDefault="00CD3043" w:rsidP="000C0B25">
      <w:pPr>
        <w:ind w:firstLine="567"/>
        <w:jc w:val="both"/>
        <w:rPr>
          <w:rFonts w:ascii="Book Antiqua" w:hAnsi="Book Antiqua"/>
          <w:bCs/>
        </w:rPr>
      </w:pPr>
      <w:r w:rsidRPr="00C95EB9">
        <w:rPr>
          <w:rFonts w:ascii="Book Antiqua" w:hAnsi="Book Antiqua"/>
          <w:bCs/>
        </w:rPr>
        <w:t>Thus, the theoretical framework of this study confirms that the effectiveness of Driving Teachers in improving the quality of learning in junior high schools in the 3T area is determined by:</w:t>
      </w:r>
    </w:p>
    <w:p w14:paraId="6EF8C9CB" w14:textId="2E93B19A" w:rsidR="00C95EB9" w:rsidRPr="002E1885" w:rsidRDefault="00CD3043" w:rsidP="00E502D8">
      <w:pPr>
        <w:pStyle w:val="ListParagraph"/>
        <w:numPr>
          <w:ilvl w:val="0"/>
          <w:numId w:val="8"/>
        </w:numPr>
        <w:ind w:left="360"/>
        <w:jc w:val="both"/>
        <w:rPr>
          <w:rFonts w:ascii="Book Antiqua" w:hAnsi="Book Antiqua"/>
          <w:bCs/>
        </w:rPr>
      </w:pPr>
      <w:r w:rsidRPr="002E1885">
        <w:rPr>
          <w:rFonts w:ascii="Book Antiqua" w:hAnsi="Book Antiqua"/>
          <w:bCs/>
        </w:rPr>
        <w:lastRenderedPageBreak/>
        <w:t>The level of integration between the core competencies of teachers and learning leadership</w:t>
      </w:r>
      <w:r>
        <w:rPr>
          <w:rFonts w:ascii="Book Antiqua" w:hAnsi="Book Antiqua"/>
          <w:bCs/>
        </w:rPr>
        <w:t>.</w:t>
      </w:r>
    </w:p>
    <w:p w14:paraId="596259CB" w14:textId="0F3C1451" w:rsidR="00C95EB9" w:rsidRPr="00C95EB9" w:rsidRDefault="00BA7229" w:rsidP="00E502D8">
      <w:pPr>
        <w:pStyle w:val="ListParagraph"/>
        <w:numPr>
          <w:ilvl w:val="0"/>
          <w:numId w:val="8"/>
        </w:numPr>
        <w:ind w:left="360"/>
        <w:jc w:val="both"/>
        <w:rPr>
          <w:rFonts w:ascii="Book Antiqua" w:hAnsi="Book Antiqua"/>
          <w:bCs/>
        </w:rPr>
      </w:pPr>
      <w:r w:rsidRPr="00C95EB9">
        <w:rPr>
          <w:rFonts w:ascii="Book Antiqua" w:hAnsi="Book Antiqua"/>
          <w:bCs/>
        </w:rPr>
        <w:t>Supporting factors include the support of the principal, the learning community, and the infrastructure</w:t>
      </w:r>
      <w:r>
        <w:rPr>
          <w:rFonts w:ascii="Book Antiqua" w:hAnsi="Book Antiqua"/>
          <w:bCs/>
        </w:rPr>
        <w:t>.</w:t>
      </w:r>
    </w:p>
    <w:p w14:paraId="22F528AF" w14:textId="57C826E7" w:rsidR="005D07E4" w:rsidRDefault="00BA7229" w:rsidP="00E502D8">
      <w:pPr>
        <w:pStyle w:val="ListParagraph"/>
        <w:numPr>
          <w:ilvl w:val="0"/>
          <w:numId w:val="8"/>
        </w:numPr>
        <w:ind w:left="360"/>
        <w:jc w:val="both"/>
        <w:rPr>
          <w:rFonts w:ascii="Book Antiqua" w:hAnsi="Book Antiqua"/>
          <w:bCs/>
        </w:rPr>
      </w:pPr>
      <w:r w:rsidRPr="00C95EB9">
        <w:rPr>
          <w:rFonts w:ascii="Book Antiqua" w:hAnsi="Book Antiqua"/>
          <w:bCs/>
        </w:rPr>
        <w:t>This impact is reflected in the improvement of the quality of planning, implementation, and evaluation of learning.</w:t>
      </w:r>
    </w:p>
    <w:p w14:paraId="391232C7" w14:textId="77777777" w:rsidR="00783ADD" w:rsidRPr="000C0B25" w:rsidRDefault="00783ADD" w:rsidP="000C0B25">
      <w:pPr>
        <w:jc w:val="both"/>
        <w:rPr>
          <w:rFonts w:ascii="Book Antiqua" w:hAnsi="Book Antiqua"/>
          <w:bCs/>
        </w:rPr>
      </w:pPr>
    </w:p>
    <w:p w14:paraId="32268AA1" w14:textId="77777777" w:rsidR="005D07E4" w:rsidRDefault="005D07E4" w:rsidP="00E502D8">
      <w:pPr>
        <w:jc w:val="both"/>
        <w:rPr>
          <w:rFonts w:ascii="Book Antiqua" w:hAnsi="Book Antiqua"/>
          <w:b/>
        </w:rPr>
      </w:pPr>
      <w:r>
        <w:rPr>
          <w:rFonts w:ascii="Book Antiqua" w:hAnsi="Book Antiqua"/>
          <w:b/>
        </w:rPr>
        <w:t>RESEARCH METHOD</w:t>
      </w:r>
    </w:p>
    <w:p w14:paraId="4D41206E" w14:textId="78AAEF3F" w:rsidR="00783ADD" w:rsidRPr="00783ADD" w:rsidRDefault="00783ADD" w:rsidP="00E502D8">
      <w:pPr>
        <w:pStyle w:val="ListParagraph"/>
        <w:numPr>
          <w:ilvl w:val="0"/>
          <w:numId w:val="9"/>
        </w:numPr>
        <w:ind w:left="360"/>
        <w:jc w:val="both"/>
        <w:rPr>
          <w:rFonts w:ascii="Book Antiqua" w:hAnsi="Book Antiqua"/>
          <w:b/>
          <w:bCs/>
        </w:rPr>
      </w:pPr>
      <w:r w:rsidRPr="00783ADD">
        <w:rPr>
          <w:rFonts w:ascii="Book Antiqua" w:hAnsi="Book Antiqua"/>
          <w:b/>
          <w:bCs/>
        </w:rPr>
        <w:t>Research Approach and Design</w:t>
      </w:r>
    </w:p>
    <w:p w14:paraId="0E0710ED" w14:textId="489F4749" w:rsidR="00CD3043" w:rsidRPr="00783ADD" w:rsidRDefault="00BA7229" w:rsidP="00E502D8">
      <w:pPr>
        <w:ind w:firstLine="360"/>
        <w:jc w:val="both"/>
        <w:rPr>
          <w:rFonts w:ascii="Book Antiqua" w:hAnsi="Book Antiqua"/>
        </w:rPr>
      </w:pPr>
      <w:r w:rsidRPr="00783ADD">
        <w:rPr>
          <w:rFonts w:ascii="Book Antiqua" w:hAnsi="Book Antiqua"/>
        </w:rPr>
        <w:t>This study used a qualitative approach with a case study design.</w:t>
      </w:r>
      <w:r w:rsidR="00CD3043" w:rsidRPr="00783ADD">
        <w:rPr>
          <w:rFonts w:ascii="Book Antiqua" w:hAnsi="Book Antiqua"/>
        </w:rPr>
        <w:t xml:space="preserve"> This approach was chosen because the research aims to </w:t>
      </w:r>
      <w:proofErr w:type="spellStart"/>
      <w:r w:rsidR="00CD3043" w:rsidRPr="00783ADD">
        <w:rPr>
          <w:rFonts w:ascii="Book Antiqua" w:hAnsi="Book Antiqua"/>
        </w:rPr>
        <w:t>analyze</w:t>
      </w:r>
      <w:proofErr w:type="spellEnd"/>
      <w:r w:rsidR="00CD3043" w:rsidRPr="00783ADD">
        <w:rPr>
          <w:rFonts w:ascii="Book Antiqua" w:hAnsi="Book Antiqua"/>
        </w:rPr>
        <w:t xml:space="preserve"> in depth the phenomenon of the implementation of the Driving Teacher competency model in improving the quality of learning in junior high schools in the 3T area. </w:t>
      </w:r>
      <w:r w:rsidRPr="00783ADD">
        <w:rPr>
          <w:rFonts w:ascii="Book Antiqua" w:hAnsi="Book Antiqua"/>
        </w:rPr>
        <w:t xml:space="preserve">A qualitative approach allows researchers to understand the meanings, perceptions, and social dynamics that occur naturally </w:t>
      </w:r>
      <w:r>
        <w:rPr>
          <w:rFonts w:ascii="Book Antiqua" w:hAnsi="Book Antiqua"/>
        </w:rPr>
        <w:fldChar w:fldCharType="begin"/>
      </w:r>
      <w:r>
        <w:rPr>
          <w:rFonts w:ascii="Book Antiqua" w:hAnsi="Book Antiqua"/>
        </w:rPr>
        <w:instrText xml:space="preserve"> ADDIN ZOTERO_ITEM CSL_CITATION {"citationID":"sitWpcfJ","properties":{"formattedCitation":"(Creswell &amp; Poth, 2016)","plainCitation":"(Creswell &amp; Poth, 2016)","noteIndex":0},"citationItems":[{"id":2116,"uris":["http://zotero.org/users/local/MfioS0YM/items/V8GW2KHW"],"itemData":{"id":2116,"type":"book","ISBN":"1-5063-3019-3","publisher":"Sage publications","title":"Qualitative inquiry and research design: Choosing among five approaches","author":[{"family":"Creswell","given":"John W."},{"family":"Poth","given":"Cheryl N."}],"issued":{"date-parts":[["2016"]]}}}],"schema":"https://github.com/citation-style-language/schema/raw/master/csl-citation.json"} </w:instrText>
      </w:r>
      <w:r>
        <w:rPr>
          <w:rFonts w:ascii="Book Antiqua" w:hAnsi="Book Antiqua"/>
        </w:rPr>
        <w:fldChar w:fldCharType="separate"/>
      </w:r>
      <w:r>
        <w:rPr>
          <w:rFonts w:ascii="Book Antiqua" w:hAnsi="Book Antiqua"/>
          <w:noProof/>
        </w:rPr>
        <w:t>(Creswell &amp; Poth, 2016).</w:t>
      </w:r>
      <w:r>
        <w:rPr>
          <w:rFonts w:ascii="Book Antiqua" w:hAnsi="Book Antiqua"/>
        </w:rPr>
        <w:fldChar w:fldCharType="end"/>
      </w:r>
    </w:p>
    <w:p w14:paraId="402109AC" w14:textId="1908B3E3" w:rsidR="00CD3043" w:rsidRPr="00783ADD" w:rsidRDefault="00BA7229" w:rsidP="00E502D8">
      <w:pPr>
        <w:ind w:firstLine="360"/>
        <w:jc w:val="both"/>
        <w:rPr>
          <w:rFonts w:ascii="Book Antiqua" w:hAnsi="Book Antiqua"/>
        </w:rPr>
      </w:pPr>
      <w:r w:rsidRPr="00783ADD">
        <w:rPr>
          <w:rFonts w:ascii="Book Antiqua" w:hAnsi="Book Antiqua"/>
        </w:rPr>
        <w:t>The design of the case study was chosen because this study does not only describe the phenomenon, but also aims to understand how and why the Driving Teacher competency model is applied contextually in the school environment.</w:t>
      </w:r>
      <w:r w:rsidR="00CD3043" w:rsidRPr="00783ADD">
        <w:rPr>
          <w:rFonts w:ascii="Book Antiqua" w:hAnsi="Book Antiqua"/>
        </w:rPr>
        <w:t xml:space="preserve"> </w:t>
      </w:r>
      <w:r w:rsidR="00CD3043">
        <w:rPr>
          <w:rFonts w:ascii="Book Antiqua" w:hAnsi="Book Antiqua"/>
        </w:rPr>
        <w:fldChar w:fldCharType="begin"/>
      </w:r>
      <w:r w:rsidR="00CD3043">
        <w:rPr>
          <w:rFonts w:ascii="Book Antiqua" w:hAnsi="Book Antiqua"/>
        </w:rPr>
        <w:instrText xml:space="preserve"> ADDIN ZOTERO_ITEM CSL_CITATION {"citationID":"XOSNSrkC","properties":{"formattedCitation":"(Yin, 2018)","plainCitation":"(Yin, 2018)","noteIndex":0},"citationItems":[{"id":2201,"uris":["http://zotero.org/users/local/MfioS0YM/items/VEKYB388"],"itemData":{"id":2201,"type":"book","publisher":"Sage Thousand Oaks, CA","title":"Case study research and applications","volume":"6","author":[{"family":"Yin","given":"Robert K."}],"issued":{"date-parts":[["2018"]]}}}],"schema":"https://github.com/citation-style-language/schema/raw/master/csl-citation.json"} </w:instrText>
      </w:r>
      <w:r w:rsidR="00CD3043">
        <w:rPr>
          <w:rFonts w:ascii="Book Antiqua" w:hAnsi="Book Antiqua"/>
        </w:rPr>
        <w:fldChar w:fldCharType="separate"/>
      </w:r>
      <w:r w:rsidR="00CD3043">
        <w:rPr>
          <w:rFonts w:ascii="Book Antiqua" w:hAnsi="Book Antiqua"/>
          <w:noProof/>
        </w:rPr>
        <w:t>Yin (2018)</w:t>
      </w:r>
      <w:r w:rsidR="00CD3043">
        <w:rPr>
          <w:rFonts w:ascii="Book Antiqua" w:hAnsi="Book Antiqua"/>
        </w:rPr>
        <w:fldChar w:fldCharType="end"/>
      </w:r>
      <w:r w:rsidR="00CD3043">
        <w:rPr>
          <w:rFonts w:ascii="Book Antiqua" w:hAnsi="Book Antiqua"/>
        </w:rPr>
        <w:t xml:space="preserve"> states that the design of relevant case studies is used to explain complex phenomena in real-life contexts, especially when the boundaries between phenomena and context are not firm.</w:t>
      </w:r>
    </w:p>
    <w:p w14:paraId="3511E8AA" w14:textId="16A5F8FB" w:rsidR="00783ADD" w:rsidRDefault="00BA7229" w:rsidP="00E502D8">
      <w:pPr>
        <w:spacing w:after="120"/>
        <w:ind w:firstLine="357"/>
        <w:jc w:val="both"/>
        <w:rPr>
          <w:rFonts w:ascii="Book Antiqua" w:hAnsi="Book Antiqua"/>
        </w:rPr>
      </w:pPr>
      <w:r w:rsidRPr="00783ADD">
        <w:rPr>
          <w:rFonts w:ascii="Book Antiqua" w:hAnsi="Book Antiqua"/>
        </w:rPr>
        <w:t>This study focuses on three schools in Simeulue Regency that have implemented the Driving Teacher Program.</w:t>
      </w:r>
      <w:r w:rsidR="00CD3043" w:rsidRPr="00783ADD">
        <w:rPr>
          <w:rFonts w:ascii="Book Antiqua" w:hAnsi="Book Antiqua"/>
        </w:rPr>
        <w:t xml:space="preserve"> </w:t>
      </w:r>
      <w:r w:rsidRPr="00783ADD">
        <w:rPr>
          <w:rFonts w:ascii="Book Antiqua" w:hAnsi="Book Antiqua"/>
        </w:rPr>
        <w:t>This approach allows researchers to obtain a holistic picture of the application of the model, success factors, and the resulting impact on the quality of learning in the 3T areas.</w:t>
      </w:r>
    </w:p>
    <w:p w14:paraId="783121A9" w14:textId="5E9DC43A" w:rsidR="00F73047" w:rsidRPr="00F73047" w:rsidRDefault="00F73047" w:rsidP="00E502D8">
      <w:pPr>
        <w:pStyle w:val="ListParagraph"/>
        <w:numPr>
          <w:ilvl w:val="0"/>
          <w:numId w:val="9"/>
        </w:numPr>
        <w:ind w:left="360"/>
        <w:jc w:val="both"/>
        <w:rPr>
          <w:rFonts w:ascii="Book Antiqua" w:hAnsi="Book Antiqua"/>
          <w:b/>
          <w:bCs/>
        </w:rPr>
      </w:pPr>
      <w:r w:rsidRPr="00F73047">
        <w:rPr>
          <w:rFonts w:ascii="Book Antiqua" w:hAnsi="Book Antiqua"/>
          <w:b/>
          <w:bCs/>
        </w:rPr>
        <w:t>Location and Research Subject</w:t>
      </w:r>
    </w:p>
    <w:p w14:paraId="0FE549A2" w14:textId="6A2FFB25" w:rsidR="00F73047" w:rsidRPr="00F73047" w:rsidRDefault="00BA7229" w:rsidP="00E502D8">
      <w:pPr>
        <w:ind w:left="360"/>
        <w:jc w:val="both"/>
        <w:rPr>
          <w:rFonts w:ascii="Book Antiqua" w:hAnsi="Book Antiqua"/>
        </w:rPr>
      </w:pPr>
      <w:r w:rsidRPr="00F73047">
        <w:rPr>
          <w:rFonts w:ascii="Book Antiqua" w:hAnsi="Book Antiqua"/>
        </w:rPr>
        <w:t>The research was conducted in three junior high schools in Simeulue Regency, Aceh Province, namely:</w:t>
      </w:r>
    </w:p>
    <w:p w14:paraId="6A467B47" w14:textId="73521B9C" w:rsidR="00F73047" w:rsidRPr="00F73047" w:rsidRDefault="00CD3043" w:rsidP="00E502D8">
      <w:pPr>
        <w:pStyle w:val="ListParagraph"/>
        <w:numPr>
          <w:ilvl w:val="0"/>
          <w:numId w:val="10"/>
        </w:numPr>
        <w:jc w:val="both"/>
        <w:rPr>
          <w:rFonts w:ascii="Book Antiqua" w:hAnsi="Book Antiqua"/>
        </w:rPr>
      </w:pPr>
      <w:r>
        <w:rPr>
          <w:rFonts w:ascii="Book Antiqua" w:hAnsi="Book Antiqua"/>
        </w:rPr>
        <w:t xml:space="preserve">State Junior High School (SMP) 4 </w:t>
      </w:r>
      <w:proofErr w:type="spellStart"/>
      <w:r>
        <w:rPr>
          <w:rFonts w:ascii="Book Antiqua" w:hAnsi="Book Antiqua"/>
        </w:rPr>
        <w:t>Teupah</w:t>
      </w:r>
      <w:proofErr w:type="spellEnd"/>
      <w:r>
        <w:rPr>
          <w:rFonts w:ascii="Book Antiqua" w:hAnsi="Book Antiqua"/>
        </w:rPr>
        <w:t xml:space="preserve"> Barat</w:t>
      </w:r>
    </w:p>
    <w:p w14:paraId="2CF4522C" w14:textId="0C6746FE" w:rsidR="00F73047" w:rsidRPr="00F73047" w:rsidRDefault="00CD3043" w:rsidP="00E502D8">
      <w:pPr>
        <w:pStyle w:val="ListParagraph"/>
        <w:numPr>
          <w:ilvl w:val="0"/>
          <w:numId w:val="10"/>
        </w:numPr>
        <w:jc w:val="both"/>
        <w:rPr>
          <w:rFonts w:ascii="Book Antiqua" w:hAnsi="Book Antiqua"/>
        </w:rPr>
      </w:pPr>
      <w:r w:rsidRPr="00F73047">
        <w:rPr>
          <w:rFonts w:ascii="Book Antiqua" w:hAnsi="Book Antiqua"/>
        </w:rPr>
        <w:t>State Junior High School (SMP) 6 East Simeulue</w:t>
      </w:r>
    </w:p>
    <w:p w14:paraId="340133BB" w14:textId="59AB1AB7" w:rsidR="00F73047" w:rsidRPr="00F73047" w:rsidRDefault="00CD3043" w:rsidP="00E502D8">
      <w:pPr>
        <w:pStyle w:val="ListParagraph"/>
        <w:numPr>
          <w:ilvl w:val="0"/>
          <w:numId w:val="10"/>
        </w:numPr>
        <w:spacing w:after="120"/>
        <w:ind w:left="714" w:hanging="357"/>
        <w:contextualSpacing w:val="0"/>
        <w:jc w:val="both"/>
        <w:rPr>
          <w:rFonts w:ascii="Book Antiqua" w:hAnsi="Book Antiqua"/>
        </w:rPr>
      </w:pPr>
      <w:r w:rsidRPr="00F73047">
        <w:rPr>
          <w:rFonts w:ascii="Book Antiqua" w:hAnsi="Book Antiqua"/>
        </w:rPr>
        <w:t>State Junior High School (SMP) 2 East Simeulue</w:t>
      </w:r>
    </w:p>
    <w:p w14:paraId="2D2A6D4B" w14:textId="787E79FB" w:rsidR="00F73047" w:rsidRPr="00F73047" w:rsidRDefault="00BA7229" w:rsidP="00E502D8">
      <w:pPr>
        <w:ind w:left="357" w:firstLine="3"/>
        <w:jc w:val="both"/>
        <w:rPr>
          <w:rFonts w:ascii="Book Antiqua" w:hAnsi="Book Antiqua"/>
        </w:rPr>
      </w:pPr>
      <w:r w:rsidRPr="00F73047">
        <w:rPr>
          <w:rFonts w:ascii="Book Antiqua" w:hAnsi="Book Antiqua"/>
        </w:rPr>
        <w:t>The three schools were selected through purposive sampling because they met the following criteria:</w:t>
      </w:r>
    </w:p>
    <w:p w14:paraId="4FAFA059" w14:textId="7D65F944" w:rsidR="00F73047" w:rsidRPr="00F73047" w:rsidRDefault="00CD3043" w:rsidP="00E502D8">
      <w:pPr>
        <w:pStyle w:val="ListParagraph"/>
        <w:numPr>
          <w:ilvl w:val="0"/>
          <w:numId w:val="11"/>
        </w:numPr>
        <w:jc w:val="both"/>
        <w:rPr>
          <w:rFonts w:ascii="Book Antiqua" w:hAnsi="Book Antiqua"/>
        </w:rPr>
      </w:pPr>
      <w:r>
        <w:rPr>
          <w:rFonts w:ascii="Book Antiqua" w:hAnsi="Book Antiqua"/>
        </w:rPr>
        <w:t>Have an active driving teacher</w:t>
      </w:r>
    </w:p>
    <w:p w14:paraId="1FA768D3" w14:textId="30F54A43" w:rsidR="00F73047" w:rsidRPr="00F73047" w:rsidRDefault="00CD3043" w:rsidP="00E502D8">
      <w:pPr>
        <w:pStyle w:val="ListParagraph"/>
        <w:numPr>
          <w:ilvl w:val="0"/>
          <w:numId w:val="11"/>
        </w:numPr>
        <w:jc w:val="both"/>
        <w:rPr>
          <w:rFonts w:ascii="Book Antiqua" w:hAnsi="Book Antiqua"/>
        </w:rPr>
      </w:pPr>
      <w:r>
        <w:rPr>
          <w:rFonts w:ascii="Book Antiqua" w:hAnsi="Book Antiqua"/>
        </w:rPr>
        <w:t>Have a variety of school accreditation (A, B, and C)</w:t>
      </w:r>
    </w:p>
    <w:p w14:paraId="746D2F1B" w14:textId="7BADFF36" w:rsidR="00F73047" w:rsidRPr="00F73047" w:rsidRDefault="00BA7229" w:rsidP="00E502D8">
      <w:pPr>
        <w:pStyle w:val="ListParagraph"/>
        <w:numPr>
          <w:ilvl w:val="0"/>
          <w:numId w:val="11"/>
        </w:numPr>
        <w:spacing w:after="120"/>
        <w:ind w:left="714" w:hanging="357"/>
        <w:contextualSpacing w:val="0"/>
        <w:jc w:val="both"/>
        <w:rPr>
          <w:rFonts w:ascii="Book Antiqua" w:hAnsi="Book Antiqua"/>
        </w:rPr>
      </w:pPr>
      <w:r>
        <w:rPr>
          <w:rFonts w:ascii="Book Antiqua" w:hAnsi="Book Antiqua"/>
        </w:rPr>
        <w:t>Representatives of the geographical and social conditions of schools in the 3T area.</w:t>
      </w:r>
    </w:p>
    <w:p w14:paraId="1BB51174" w14:textId="1CB1A4D0" w:rsidR="00F73047" w:rsidRDefault="00BA7229" w:rsidP="00B3773D">
      <w:pPr>
        <w:ind w:firstLine="357"/>
        <w:jc w:val="both"/>
        <w:rPr>
          <w:rFonts w:ascii="Book Antiqua" w:hAnsi="Book Antiqua"/>
        </w:rPr>
      </w:pPr>
      <w:r w:rsidRPr="00F73047">
        <w:rPr>
          <w:rFonts w:ascii="Book Antiqua" w:hAnsi="Book Antiqua"/>
        </w:rPr>
        <w:t>The research subjects consisted of driving teachers, principals, and students who acted as key informants and triangulation informants.</w:t>
      </w:r>
      <w:r w:rsidR="00CD3043" w:rsidRPr="00F73047">
        <w:rPr>
          <w:rFonts w:ascii="Book Antiqua" w:hAnsi="Book Antiqua"/>
        </w:rPr>
        <w:t xml:space="preserve"> </w:t>
      </w:r>
      <w:r w:rsidRPr="00F73047">
        <w:rPr>
          <w:rFonts w:ascii="Book Antiqua" w:hAnsi="Book Antiqua"/>
        </w:rPr>
        <w:t>The selection of subjects is carried out based on the principle of criterion-based selection, namely, participants are selected because they are considered to understand and be directly involved in the implementation of the Driving Teacher Program in their respective schools.</w:t>
      </w:r>
    </w:p>
    <w:p w14:paraId="7FE1296C" w14:textId="7BFF12C9" w:rsidR="00B3773D" w:rsidRDefault="00B3773D" w:rsidP="00E502D8">
      <w:pPr>
        <w:spacing w:after="120"/>
        <w:ind w:firstLine="357"/>
        <w:jc w:val="both"/>
        <w:rPr>
          <w:rFonts w:ascii="Book Antiqua" w:hAnsi="Book Antiqua"/>
        </w:rPr>
      </w:pPr>
      <w:r w:rsidRPr="00A43C84">
        <w:rPr>
          <w:rFonts w:ascii="Book Antiqua" w:hAnsi="Book Antiqua"/>
        </w:rPr>
        <w:t xml:space="preserve">The number of participants was determined based on the principle of data saturation, which states that data collection is stopped when the information obtained has been repeated and does not add new meaning </w:t>
      </w:r>
      <w:r>
        <w:rPr>
          <w:rFonts w:ascii="Book Antiqua" w:hAnsi="Book Antiqua"/>
        </w:rPr>
        <w:fldChar w:fldCharType="begin"/>
      </w:r>
      <w:r>
        <w:rPr>
          <w:rFonts w:ascii="Book Antiqua" w:hAnsi="Book Antiqua"/>
        </w:rPr>
        <w:instrText xml:space="preserve"> ADDIN ZOTERO_ITEM CSL_CITATION {"citationID":"ICg2YiQo","properties":{"formattedCitation":"(Huberman, 2019)","plainCitation":"(Huberman, 2019)","noteIndex":0},"citationItems":[{"id":2120,"uris":["http://zotero.org/users/local/MfioS0YM/items/ZXNM3RTI"],"itemData":{"id":2120,"type":"article-journal","note":"publisher: Thousand Oaks, Califorinia SAGE Publications, Inc.","title":"Qualitative data analysis a methods sourcebook","author":[{"family":"Huberman","given":"A."}],"issued":{"date-parts":[["2019"]]}}}],"schema":"https://github.com/citation-style-language/schema/raw/master/csl-citation.json"} </w:instrText>
      </w:r>
      <w:r>
        <w:rPr>
          <w:rFonts w:ascii="Book Antiqua" w:hAnsi="Book Antiqua"/>
        </w:rPr>
        <w:fldChar w:fldCharType="separate"/>
      </w:r>
      <w:r>
        <w:rPr>
          <w:rFonts w:ascii="Book Antiqua" w:hAnsi="Book Antiqua"/>
          <w:noProof/>
        </w:rPr>
        <w:t>(Huberman, 2019).</w:t>
      </w:r>
      <w:r>
        <w:rPr>
          <w:rFonts w:ascii="Book Antiqua" w:hAnsi="Book Antiqua"/>
        </w:rPr>
        <w:fldChar w:fldCharType="end"/>
      </w:r>
    </w:p>
    <w:p w14:paraId="78B80F29" w14:textId="77777777" w:rsidR="00B3773D" w:rsidRPr="00F73047" w:rsidRDefault="00B3773D" w:rsidP="00E502D8">
      <w:pPr>
        <w:spacing w:after="120"/>
        <w:ind w:firstLine="357"/>
        <w:jc w:val="both"/>
        <w:rPr>
          <w:rFonts w:ascii="Book Antiqua" w:hAnsi="Book Antiqua"/>
        </w:rPr>
      </w:pPr>
    </w:p>
    <w:p w14:paraId="4FC452E4" w14:textId="2AAF6BC8" w:rsidR="00F73047" w:rsidRDefault="00CD3043" w:rsidP="00E502D8">
      <w:pPr>
        <w:jc w:val="center"/>
        <w:rPr>
          <w:rFonts w:ascii="Book Antiqua" w:hAnsi="Book Antiqua"/>
        </w:rPr>
      </w:pPr>
      <w:r w:rsidRPr="00F73047">
        <w:rPr>
          <w:rFonts w:ascii="Book Antiqua" w:hAnsi="Book Antiqua"/>
          <w:b/>
          <w:bCs/>
        </w:rPr>
        <w:lastRenderedPageBreak/>
        <w:t>Table 1.</w:t>
      </w:r>
      <w:r w:rsidRPr="00F73047">
        <w:rPr>
          <w:rFonts w:ascii="Book Antiqua" w:hAnsi="Book Antiqua"/>
        </w:rPr>
        <w:t xml:space="preserve"> Profile of Research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353"/>
        <w:gridCol w:w="999"/>
        <w:gridCol w:w="3075"/>
        <w:gridCol w:w="3396"/>
      </w:tblGrid>
      <w:tr w:rsidR="00F73047" w:rsidRPr="00EA17A1" w14:paraId="72986AB1" w14:textId="77777777" w:rsidTr="00F73047">
        <w:tc>
          <w:tcPr>
            <w:tcW w:w="522" w:type="dxa"/>
            <w:tcBorders>
              <w:top w:val="single" w:sz="4" w:space="0" w:color="auto"/>
              <w:bottom w:val="single" w:sz="4" w:space="0" w:color="auto"/>
            </w:tcBorders>
            <w:vAlign w:val="center"/>
          </w:tcPr>
          <w:p w14:paraId="42C7CECD" w14:textId="08922D8C" w:rsidR="00F73047" w:rsidRPr="00EA17A1" w:rsidRDefault="00F73047" w:rsidP="00E502D8">
            <w:pPr>
              <w:jc w:val="center"/>
              <w:rPr>
                <w:rFonts w:ascii="Book Antiqua" w:hAnsi="Book Antiqua"/>
                <w:sz w:val="20"/>
                <w:szCs w:val="20"/>
              </w:rPr>
            </w:pPr>
            <w:r w:rsidRPr="00EA17A1">
              <w:rPr>
                <w:rFonts w:ascii="Book Antiqua" w:hAnsi="Book Antiqua"/>
                <w:b/>
                <w:bCs/>
                <w:color w:val="000000"/>
                <w:sz w:val="20"/>
                <w:szCs w:val="20"/>
              </w:rPr>
              <w:t>No</w:t>
            </w:r>
          </w:p>
        </w:tc>
        <w:tc>
          <w:tcPr>
            <w:tcW w:w="1353" w:type="dxa"/>
            <w:tcBorders>
              <w:top w:val="single" w:sz="4" w:space="0" w:color="auto"/>
              <w:bottom w:val="single" w:sz="4" w:space="0" w:color="auto"/>
            </w:tcBorders>
            <w:vAlign w:val="center"/>
          </w:tcPr>
          <w:p w14:paraId="06556159" w14:textId="1A161A5D" w:rsidR="00F73047" w:rsidRPr="00EA17A1" w:rsidRDefault="00CD3043" w:rsidP="00E502D8">
            <w:pPr>
              <w:jc w:val="center"/>
              <w:rPr>
                <w:rFonts w:ascii="Book Antiqua" w:hAnsi="Book Antiqua"/>
                <w:sz w:val="20"/>
                <w:szCs w:val="20"/>
              </w:rPr>
            </w:pPr>
            <w:r w:rsidRPr="00EA17A1">
              <w:rPr>
                <w:rFonts w:ascii="Book Antiqua" w:hAnsi="Book Antiqua"/>
                <w:b/>
                <w:bCs/>
                <w:color w:val="000000"/>
                <w:sz w:val="20"/>
                <w:szCs w:val="20"/>
              </w:rPr>
              <w:t xml:space="preserve">Category </w:t>
            </w:r>
            <w:proofErr w:type="spellStart"/>
            <w:r w:rsidRPr="00EA17A1">
              <w:rPr>
                <w:rFonts w:ascii="Book Antiqua" w:hAnsi="Book Antiqua"/>
                <w:b/>
                <w:bCs/>
                <w:color w:val="000000"/>
                <w:sz w:val="20"/>
                <w:szCs w:val="20"/>
              </w:rPr>
              <w:t>Responden</w:t>
            </w:r>
            <w:proofErr w:type="spellEnd"/>
          </w:p>
        </w:tc>
        <w:tc>
          <w:tcPr>
            <w:tcW w:w="999" w:type="dxa"/>
            <w:tcBorders>
              <w:top w:val="single" w:sz="4" w:space="0" w:color="auto"/>
              <w:bottom w:val="single" w:sz="4" w:space="0" w:color="auto"/>
            </w:tcBorders>
            <w:vAlign w:val="center"/>
          </w:tcPr>
          <w:p w14:paraId="148442C4" w14:textId="711F86AB" w:rsidR="00F73047" w:rsidRPr="00EA17A1" w:rsidRDefault="00CD3043" w:rsidP="00E502D8">
            <w:pPr>
              <w:jc w:val="center"/>
              <w:rPr>
                <w:rFonts w:ascii="Book Antiqua" w:hAnsi="Book Antiqua"/>
                <w:sz w:val="20"/>
                <w:szCs w:val="20"/>
              </w:rPr>
            </w:pPr>
            <w:r w:rsidRPr="00EA17A1">
              <w:rPr>
                <w:rFonts w:ascii="Book Antiqua" w:hAnsi="Book Antiqua"/>
                <w:b/>
                <w:bCs/>
                <w:color w:val="000000"/>
                <w:sz w:val="20"/>
                <w:szCs w:val="20"/>
              </w:rPr>
              <w:t xml:space="preserve">Sum </w:t>
            </w:r>
          </w:p>
        </w:tc>
        <w:tc>
          <w:tcPr>
            <w:tcW w:w="3075" w:type="dxa"/>
            <w:tcBorders>
              <w:top w:val="single" w:sz="4" w:space="0" w:color="auto"/>
              <w:bottom w:val="single" w:sz="4" w:space="0" w:color="auto"/>
            </w:tcBorders>
            <w:vAlign w:val="center"/>
          </w:tcPr>
          <w:p w14:paraId="31020BDB" w14:textId="15FAD917" w:rsidR="00F73047" w:rsidRPr="00EA17A1" w:rsidRDefault="00CD3043" w:rsidP="00E502D8">
            <w:pPr>
              <w:jc w:val="center"/>
              <w:rPr>
                <w:rFonts w:ascii="Book Antiqua" w:hAnsi="Book Antiqua"/>
                <w:sz w:val="20"/>
                <w:szCs w:val="20"/>
              </w:rPr>
            </w:pPr>
            <w:r w:rsidRPr="00EA17A1">
              <w:rPr>
                <w:rFonts w:ascii="Book Antiqua" w:hAnsi="Book Antiqua"/>
                <w:b/>
                <w:bCs/>
                <w:color w:val="000000"/>
                <w:sz w:val="20"/>
                <w:szCs w:val="20"/>
              </w:rPr>
              <w:t>School Origin</w:t>
            </w:r>
          </w:p>
        </w:tc>
        <w:tc>
          <w:tcPr>
            <w:tcW w:w="3396" w:type="dxa"/>
            <w:tcBorders>
              <w:top w:val="single" w:sz="4" w:space="0" w:color="auto"/>
              <w:bottom w:val="single" w:sz="4" w:space="0" w:color="auto"/>
            </w:tcBorders>
            <w:vAlign w:val="center"/>
          </w:tcPr>
          <w:p w14:paraId="368DA24E" w14:textId="02B5F51C" w:rsidR="00F73047" w:rsidRPr="00EA17A1" w:rsidRDefault="00CD3043" w:rsidP="00E502D8">
            <w:pPr>
              <w:jc w:val="center"/>
              <w:rPr>
                <w:rFonts w:ascii="Book Antiqua" w:hAnsi="Book Antiqua"/>
                <w:sz w:val="20"/>
                <w:szCs w:val="20"/>
              </w:rPr>
            </w:pPr>
            <w:r w:rsidRPr="00EA17A1">
              <w:rPr>
                <w:rFonts w:ascii="Book Antiqua" w:hAnsi="Book Antiqua"/>
                <w:b/>
                <w:bCs/>
                <w:color w:val="000000"/>
                <w:sz w:val="20"/>
                <w:szCs w:val="20"/>
              </w:rPr>
              <w:t>Role in Research</w:t>
            </w:r>
          </w:p>
        </w:tc>
      </w:tr>
      <w:tr w:rsidR="00F73047" w:rsidRPr="00EA17A1" w14:paraId="702B6551" w14:textId="77777777" w:rsidTr="00F73047">
        <w:tc>
          <w:tcPr>
            <w:tcW w:w="522" w:type="dxa"/>
            <w:tcBorders>
              <w:top w:val="single" w:sz="4" w:space="0" w:color="auto"/>
            </w:tcBorders>
          </w:tcPr>
          <w:p w14:paraId="5C41F8C4" w14:textId="12E269A9" w:rsidR="00F73047" w:rsidRPr="00EA17A1" w:rsidRDefault="00F73047" w:rsidP="00E502D8">
            <w:pPr>
              <w:jc w:val="center"/>
              <w:rPr>
                <w:rFonts w:ascii="Book Antiqua" w:hAnsi="Book Antiqua"/>
                <w:sz w:val="20"/>
                <w:szCs w:val="20"/>
              </w:rPr>
            </w:pPr>
            <w:r w:rsidRPr="00EA17A1">
              <w:rPr>
                <w:rFonts w:ascii="Book Antiqua" w:hAnsi="Book Antiqua"/>
                <w:sz w:val="20"/>
                <w:szCs w:val="20"/>
              </w:rPr>
              <w:t>1</w:t>
            </w:r>
          </w:p>
        </w:tc>
        <w:tc>
          <w:tcPr>
            <w:tcW w:w="1353" w:type="dxa"/>
            <w:tcBorders>
              <w:top w:val="single" w:sz="4" w:space="0" w:color="auto"/>
            </w:tcBorders>
          </w:tcPr>
          <w:p w14:paraId="69F169C4" w14:textId="372E9BA1"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Driving Teacher</w:t>
            </w:r>
          </w:p>
        </w:tc>
        <w:tc>
          <w:tcPr>
            <w:tcW w:w="999" w:type="dxa"/>
            <w:tcBorders>
              <w:top w:val="single" w:sz="4" w:space="0" w:color="auto"/>
            </w:tcBorders>
          </w:tcPr>
          <w:p w14:paraId="6D7379FD" w14:textId="1E6958A6"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3</w:t>
            </w:r>
          </w:p>
        </w:tc>
        <w:tc>
          <w:tcPr>
            <w:tcW w:w="3075" w:type="dxa"/>
            <w:tcBorders>
              <w:top w:val="single" w:sz="4" w:space="0" w:color="auto"/>
            </w:tcBorders>
          </w:tcPr>
          <w:p w14:paraId="021BCD6F" w14:textId="4A7A8E54"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 xml:space="preserve">SMPN 4 </w:t>
            </w:r>
            <w:proofErr w:type="spellStart"/>
            <w:r w:rsidRPr="00EA17A1">
              <w:rPr>
                <w:rFonts w:ascii="Book Antiqua" w:hAnsi="Book Antiqua"/>
                <w:color w:val="000000"/>
                <w:sz w:val="20"/>
                <w:szCs w:val="20"/>
              </w:rPr>
              <w:t>Teupah</w:t>
            </w:r>
            <w:proofErr w:type="spellEnd"/>
            <w:r w:rsidRPr="00EA17A1">
              <w:rPr>
                <w:rFonts w:ascii="Book Antiqua" w:hAnsi="Book Antiqua"/>
                <w:color w:val="000000"/>
                <w:sz w:val="20"/>
                <w:szCs w:val="20"/>
              </w:rPr>
              <w:t xml:space="preserve"> Barat, SMPN 6 Simeulue Timur, SMPN 2 Simeulue Timur</w:t>
            </w:r>
          </w:p>
        </w:tc>
        <w:tc>
          <w:tcPr>
            <w:tcW w:w="3396" w:type="dxa"/>
            <w:tcBorders>
              <w:top w:val="single" w:sz="4" w:space="0" w:color="auto"/>
            </w:tcBorders>
          </w:tcPr>
          <w:p w14:paraId="7FA4CBCD" w14:textId="26E9E22E"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Key informant (implementer of the competency model and learning leadership)</w:t>
            </w:r>
          </w:p>
        </w:tc>
      </w:tr>
      <w:tr w:rsidR="00F73047" w:rsidRPr="00EA17A1" w14:paraId="4030330A" w14:textId="77777777" w:rsidTr="00F73047">
        <w:tc>
          <w:tcPr>
            <w:tcW w:w="522" w:type="dxa"/>
          </w:tcPr>
          <w:p w14:paraId="4BDAD022" w14:textId="12FC3BAF" w:rsidR="00F73047" w:rsidRPr="00EA17A1" w:rsidRDefault="00F73047" w:rsidP="00E502D8">
            <w:pPr>
              <w:jc w:val="center"/>
              <w:rPr>
                <w:rFonts w:ascii="Book Antiqua" w:hAnsi="Book Antiqua"/>
                <w:sz w:val="20"/>
                <w:szCs w:val="20"/>
              </w:rPr>
            </w:pPr>
            <w:r w:rsidRPr="00EA17A1">
              <w:rPr>
                <w:rFonts w:ascii="Book Antiqua" w:hAnsi="Book Antiqua"/>
                <w:sz w:val="20"/>
                <w:szCs w:val="20"/>
              </w:rPr>
              <w:t>2</w:t>
            </w:r>
          </w:p>
        </w:tc>
        <w:tc>
          <w:tcPr>
            <w:tcW w:w="1353" w:type="dxa"/>
          </w:tcPr>
          <w:p w14:paraId="246F7DFF" w14:textId="5DC7139A"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Principal</w:t>
            </w:r>
          </w:p>
        </w:tc>
        <w:tc>
          <w:tcPr>
            <w:tcW w:w="999" w:type="dxa"/>
          </w:tcPr>
          <w:p w14:paraId="64416AB7" w14:textId="74CE4C74"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3</w:t>
            </w:r>
          </w:p>
        </w:tc>
        <w:tc>
          <w:tcPr>
            <w:tcW w:w="3075" w:type="dxa"/>
          </w:tcPr>
          <w:p w14:paraId="3CA7C878" w14:textId="29580264"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 xml:space="preserve">SMPN 4 </w:t>
            </w:r>
            <w:proofErr w:type="spellStart"/>
            <w:r w:rsidRPr="00EA17A1">
              <w:rPr>
                <w:rFonts w:ascii="Book Antiqua" w:hAnsi="Book Antiqua"/>
                <w:color w:val="000000"/>
                <w:sz w:val="20"/>
                <w:szCs w:val="20"/>
              </w:rPr>
              <w:t>Teupah</w:t>
            </w:r>
            <w:proofErr w:type="spellEnd"/>
            <w:r w:rsidRPr="00EA17A1">
              <w:rPr>
                <w:rFonts w:ascii="Book Antiqua" w:hAnsi="Book Antiqua"/>
                <w:color w:val="000000"/>
                <w:sz w:val="20"/>
                <w:szCs w:val="20"/>
              </w:rPr>
              <w:t xml:space="preserve"> Barat, SMPN 6 Simeulue Timur, SMPN 2 Simeulue Timur</w:t>
            </w:r>
          </w:p>
        </w:tc>
        <w:tc>
          <w:tcPr>
            <w:tcW w:w="3396" w:type="dxa"/>
          </w:tcPr>
          <w:p w14:paraId="0BC28335" w14:textId="328FF45E"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Supporting informants (policy makers, observers of changes in teacher practices)</w:t>
            </w:r>
          </w:p>
        </w:tc>
      </w:tr>
      <w:tr w:rsidR="00F73047" w:rsidRPr="00EA17A1" w14:paraId="67D0BB97" w14:textId="77777777" w:rsidTr="00F73047">
        <w:tc>
          <w:tcPr>
            <w:tcW w:w="522" w:type="dxa"/>
            <w:tcBorders>
              <w:bottom w:val="single" w:sz="4" w:space="0" w:color="auto"/>
            </w:tcBorders>
          </w:tcPr>
          <w:p w14:paraId="1422D59C" w14:textId="718A6065" w:rsidR="00F73047" w:rsidRPr="00EA17A1" w:rsidRDefault="00F73047" w:rsidP="00E502D8">
            <w:pPr>
              <w:jc w:val="center"/>
              <w:rPr>
                <w:rFonts w:ascii="Book Antiqua" w:hAnsi="Book Antiqua"/>
                <w:sz w:val="20"/>
                <w:szCs w:val="20"/>
              </w:rPr>
            </w:pPr>
            <w:r w:rsidRPr="00EA17A1">
              <w:rPr>
                <w:rFonts w:ascii="Book Antiqua" w:hAnsi="Book Antiqua"/>
                <w:sz w:val="20"/>
                <w:szCs w:val="20"/>
              </w:rPr>
              <w:t>3</w:t>
            </w:r>
          </w:p>
        </w:tc>
        <w:tc>
          <w:tcPr>
            <w:tcW w:w="1353" w:type="dxa"/>
            <w:tcBorders>
              <w:bottom w:val="single" w:sz="4" w:space="0" w:color="auto"/>
            </w:tcBorders>
          </w:tcPr>
          <w:p w14:paraId="17698662" w14:textId="4AB9FA59"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Student</w:t>
            </w:r>
          </w:p>
        </w:tc>
        <w:tc>
          <w:tcPr>
            <w:tcW w:w="999" w:type="dxa"/>
            <w:tcBorders>
              <w:bottom w:val="single" w:sz="4" w:space="0" w:color="auto"/>
            </w:tcBorders>
          </w:tcPr>
          <w:p w14:paraId="465526BB" w14:textId="752172C7" w:rsidR="00F73047" w:rsidRPr="00EA17A1" w:rsidRDefault="00F73047" w:rsidP="00E502D8">
            <w:pPr>
              <w:jc w:val="center"/>
              <w:rPr>
                <w:rFonts w:ascii="Book Antiqua" w:hAnsi="Book Antiqua"/>
                <w:sz w:val="20"/>
                <w:szCs w:val="20"/>
              </w:rPr>
            </w:pPr>
            <w:r w:rsidRPr="00EA17A1">
              <w:rPr>
                <w:rFonts w:ascii="Book Antiqua" w:hAnsi="Book Antiqua"/>
                <w:color w:val="000000"/>
                <w:sz w:val="20"/>
                <w:szCs w:val="20"/>
              </w:rPr>
              <w:t>9</w:t>
            </w:r>
          </w:p>
        </w:tc>
        <w:tc>
          <w:tcPr>
            <w:tcW w:w="3075" w:type="dxa"/>
            <w:tcBorders>
              <w:bottom w:val="single" w:sz="4" w:space="0" w:color="auto"/>
            </w:tcBorders>
          </w:tcPr>
          <w:p w14:paraId="4BBBB890" w14:textId="010153F3"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Three students each per school</w:t>
            </w:r>
          </w:p>
        </w:tc>
        <w:tc>
          <w:tcPr>
            <w:tcW w:w="3396" w:type="dxa"/>
            <w:tcBorders>
              <w:bottom w:val="single" w:sz="4" w:space="0" w:color="auto"/>
            </w:tcBorders>
          </w:tcPr>
          <w:p w14:paraId="7BA443FA" w14:textId="4621D938" w:rsidR="00F73047" w:rsidRPr="00EA17A1" w:rsidRDefault="00F73047" w:rsidP="00E502D8">
            <w:pPr>
              <w:jc w:val="both"/>
              <w:rPr>
                <w:rFonts w:ascii="Book Antiqua" w:hAnsi="Book Antiqua"/>
                <w:sz w:val="20"/>
                <w:szCs w:val="20"/>
              </w:rPr>
            </w:pPr>
            <w:r w:rsidRPr="00EA17A1">
              <w:rPr>
                <w:rFonts w:ascii="Book Antiqua" w:hAnsi="Book Antiqua"/>
                <w:color w:val="000000"/>
                <w:sz w:val="20"/>
                <w:szCs w:val="20"/>
              </w:rPr>
              <w:t>Triangulation informants (recipients of learning impacts and motivational changes)</w:t>
            </w:r>
          </w:p>
        </w:tc>
      </w:tr>
      <w:tr w:rsidR="00F73047" w:rsidRPr="00EA17A1" w14:paraId="55FFBE82" w14:textId="77777777" w:rsidTr="00F73047">
        <w:tc>
          <w:tcPr>
            <w:tcW w:w="1875" w:type="dxa"/>
            <w:gridSpan w:val="2"/>
            <w:tcBorders>
              <w:top w:val="single" w:sz="4" w:space="0" w:color="auto"/>
              <w:bottom w:val="single" w:sz="4" w:space="0" w:color="auto"/>
            </w:tcBorders>
          </w:tcPr>
          <w:p w14:paraId="7F5C553E" w14:textId="21883A21" w:rsidR="00F73047" w:rsidRPr="00EA17A1" w:rsidRDefault="00F73047" w:rsidP="00E502D8">
            <w:pPr>
              <w:jc w:val="center"/>
              <w:rPr>
                <w:rFonts w:ascii="Book Antiqua" w:hAnsi="Book Antiqua"/>
                <w:sz w:val="20"/>
                <w:szCs w:val="20"/>
              </w:rPr>
            </w:pPr>
            <w:r w:rsidRPr="00EA17A1">
              <w:rPr>
                <w:rStyle w:val="Strong"/>
                <w:rFonts w:ascii="Book Antiqua" w:hAnsi="Book Antiqua"/>
                <w:color w:val="000000"/>
                <w:sz w:val="20"/>
                <w:szCs w:val="20"/>
              </w:rPr>
              <w:t>Total</w:t>
            </w:r>
          </w:p>
        </w:tc>
        <w:tc>
          <w:tcPr>
            <w:tcW w:w="999" w:type="dxa"/>
            <w:tcBorders>
              <w:top w:val="single" w:sz="4" w:space="0" w:color="auto"/>
              <w:bottom w:val="single" w:sz="4" w:space="0" w:color="auto"/>
            </w:tcBorders>
          </w:tcPr>
          <w:p w14:paraId="143F22F6" w14:textId="6D1A3A1E" w:rsidR="00F73047" w:rsidRPr="00EA17A1" w:rsidRDefault="00F73047" w:rsidP="00E502D8">
            <w:pPr>
              <w:jc w:val="center"/>
              <w:rPr>
                <w:rFonts w:ascii="Book Antiqua" w:hAnsi="Book Antiqua"/>
                <w:sz w:val="20"/>
                <w:szCs w:val="20"/>
              </w:rPr>
            </w:pPr>
            <w:r w:rsidRPr="00EA17A1">
              <w:rPr>
                <w:rStyle w:val="Strong"/>
                <w:rFonts w:ascii="Book Antiqua" w:hAnsi="Book Antiqua"/>
                <w:color w:val="000000"/>
                <w:sz w:val="20"/>
                <w:szCs w:val="20"/>
              </w:rPr>
              <w:t xml:space="preserve">15 </w:t>
            </w:r>
          </w:p>
        </w:tc>
        <w:tc>
          <w:tcPr>
            <w:tcW w:w="3075" w:type="dxa"/>
            <w:tcBorders>
              <w:top w:val="single" w:sz="4" w:space="0" w:color="auto"/>
              <w:bottom w:val="single" w:sz="4" w:space="0" w:color="auto"/>
            </w:tcBorders>
          </w:tcPr>
          <w:p w14:paraId="552CFF5F" w14:textId="77777777" w:rsidR="00F73047" w:rsidRPr="00EA17A1" w:rsidRDefault="00F73047" w:rsidP="00E502D8">
            <w:pPr>
              <w:jc w:val="center"/>
              <w:rPr>
                <w:rFonts w:ascii="Book Antiqua" w:hAnsi="Book Antiqua"/>
                <w:sz w:val="20"/>
                <w:szCs w:val="20"/>
              </w:rPr>
            </w:pPr>
          </w:p>
        </w:tc>
        <w:tc>
          <w:tcPr>
            <w:tcW w:w="3396" w:type="dxa"/>
            <w:tcBorders>
              <w:top w:val="single" w:sz="4" w:space="0" w:color="auto"/>
              <w:bottom w:val="single" w:sz="4" w:space="0" w:color="auto"/>
            </w:tcBorders>
          </w:tcPr>
          <w:p w14:paraId="3A4DCEB5" w14:textId="77777777" w:rsidR="00F73047" w:rsidRPr="00EA17A1" w:rsidRDefault="00F73047" w:rsidP="00E502D8">
            <w:pPr>
              <w:jc w:val="center"/>
              <w:rPr>
                <w:rFonts w:ascii="Book Antiqua" w:hAnsi="Book Antiqua"/>
                <w:sz w:val="20"/>
                <w:szCs w:val="20"/>
              </w:rPr>
            </w:pPr>
          </w:p>
        </w:tc>
      </w:tr>
    </w:tbl>
    <w:p w14:paraId="40A822B8" w14:textId="2D527913" w:rsidR="00F73047" w:rsidRDefault="00F73047" w:rsidP="00443F0F">
      <w:pPr>
        <w:jc w:val="both"/>
        <w:rPr>
          <w:rFonts w:ascii="Book Antiqua" w:hAnsi="Book Antiqua"/>
        </w:rPr>
      </w:pPr>
    </w:p>
    <w:p w14:paraId="519B0DCB" w14:textId="28BB2A8E" w:rsidR="00BE6F5F" w:rsidRPr="00BE6F5F" w:rsidRDefault="003049E4" w:rsidP="00E502D8">
      <w:pPr>
        <w:pStyle w:val="ListParagraph"/>
        <w:numPr>
          <w:ilvl w:val="0"/>
          <w:numId w:val="9"/>
        </w:numPr>
        <w:ind w:left="360"/>
        <w:jc w:val="both"/>
        <w:rPr>
          <w:rFonts w:ascii="Book Antiqua" w:hAnsi="Book Antiqua"/>
          <w:b/>
          <w:bCs/>
        </w:rPr>
      </w:pPr>
      <w:r w:rsidRPr="00BE6F5F">
        <w:rPr>
          <w:rFonts w:ascii="Book Antiqua" w:hAnsi="Book Antiqua"/>
          <w:b/>
          <w:bCs/>
        </w:rPr>
        <w:t>Data Collection Techniques</w:t>
      </w:r>
    </w:p>
    <w:p w14:paraId="446CFB83" w14:textId="55C91845" w:rsidR="00BE6F5F" w:rsidRPr="00BE6F5F" w:rsidRDefault="00BA7229" w:rsidP="00E502D8">
      <w:pPr>
        <w:spacing w:after="120"/>
        <w:ind w:firstLine="357"/>
        <w:jc w:val="both"/>
        <w:rPr>
          <w:rFonts w:ascii="Book Antiqua" w:hAnsi="Book Antiqua"/>
        </w:rPr>
      </w:pPr>
      <w:r w:rsidRPr="00BE6F5F">
        <w:rPr>
          <w:rFonts w:ascii="Book Antiqua" w:hAnsi="Book Antiqua"/>
        </w:rPr>
        <w:t>To obtain comprehensive data, this study used three main data collection techniques: in-depth interviews, participatory observations, and documentation studies.</w:t>
      </w:r>
    </w:p>
    <w:p w14:paraId="23F9B778" w14:textId="6B5D782A" w:rsidR="00BE6F5F" w:rsidRPr="00BE6F5F" w:rsidRDefault="00BE6F5F" w:rsidP="00E502D8">
      <w:pPr>
        <w:pStyle w:val="ListParagraph"/>
        <w:numPr>
          <w:ilvl w:val="0"/>
          <w:numId w:val="13"/>
        </w:numPr>
        <w:ind w:left="360"/>
        <w:rPr>
          <w:rFonts w:ascii="Book Antiqua" w:hAnsi="Book Antiqua"/>
        </w:rPr>
      </w:pPr>
      <w:r w:rsidRPr="00BE6F5F">
        <w:rPr>
          <w:rFonts w:ascii="Book Antiqua" w:hAnsi="Book Antiqua"/>
        </w:rPr>
        <w:t>In-depth Interview</w:t>
      </w:r>
    </w:p>
    <w:p w14:paraId="3E003921" w14:textId="76645283" w:rsidR="00BE6F5F" w:rsidRPr="00BE6F5F" w:rsidRDefault="00BA7229" w:rsidP="00E502D8">
      <w:pPr>
        <w:spacing w:after="120"/>
        <w:ind w:firstLine="357"/>
        <w:jc w:val="both"/>
        <w:rPr>
          <w:rFonts w:ascii="Book Antiqua" w:hAnsi="Book Antiqua"/>
        </w:rPr>
      </w:pPr>
      <w:r w:rsidRPr="00BE6F5F">
        <w:rPr>
          <w:rFonts w:ascii="Book Antiqua" w:hAnsi="Book Antiqua"/>
        </w:rPr>
        <w:t>The interviews were conducted in a semi-structured manner to allow the researcher had the flexibility to probe the informants’ answers.</w:t>
      </w:r>
      <w:r w:rsidR="00312AC3" w:rsidRPr="00BE6F5F">
        <w:rPr>
          <w:rFonts w:ascii="Book Antiqua" w:hAnsi="Book Antiqua"/>
        </w:rPr>
        <w:t xml:space="preserve"> </w:t>
      </w:r>
      <w:r w:rsidRPr="00BE6F5F">
        <w:rPr>
          <w:rFonts w:ascii="Book Antiqua" w:hAnsi="Book Antiqua"/>
        </w:rPr>
        <w:t>The questions were prepared based on teacher competency indicators (pedagogic, professional, social, and personality) as well as learning quality indicators (planning, implementation, and reflective evaluation).</w:t>
      </w:r>
      <w:r w:rsidR="00312AC3" w:rsidRPr="00BE6F5F">
        <w:rPr>
          <w:rFonts w:ascii="Book Antiqua" w:hAnsi="Book Antiqua"/>
        </w:rPr>
        <w:t xml:space="preserve"> </w:t>
      </w:r>
      <w:r w:rsidRPr="00BE6F5F">
        <w:rPr>
          <w:rFonts w:ascii="Book Antiqua" w:hAnsi="Book Antiqua"/>
        </w:rPr>
        <w:t>Interviews were conducted twice for each category of informants to ensure consistency of answers and deepen understanding of the phenomenon.</w:t>
      </w:r>
    </w:p>
    <w:p w14:paraId="299C8C38" w14:textId="50906B6A" w:rsidR="00BE6F5F" w:rsidRPr="00BE6F5F" w:rsidRDefault="00BE6F5F" w:rsidP="00E502D8">
      <w:pPr>
        <w:pStyle w:val="ListParagraph"/>
        <w:numPr>
          <w:ilvl w:val="0"/>
          <w:numId w:val="13"/>
        </w:numPr>
        <w:ind w:left="360"/>
        <w:rPr>
          <w:rFonts w:ascii="Book Antiqua" w:hAnsi="Book Antiqua"/>
        </w:rPr>
      </w:pPr>
      <w:r w:rsidRPr="00BE6F5F">
        <w:rPr>
          <w:rFonts w:ascii="Book Antiqua" w:hAnsi="Book Antiqua"/>
        </w:rPr>
        <w:t>Participatory Observation</w:t>
      </w:r>
    </w:p>
    <w:p w14:paraId="75BC0307" w14:textId="5764E9AD" w:rsidR="00BE6F5F" w:rsidRPr="00BE6F5F" w:rsidRDefault="00BA7229" w:rsidP="00E502D8">
      <w:pPr>
        <w:spacing w:after="120"/>
        <w:ind w:firstLine="357"/>
        <w:jc w:val="both"/>
        <w:rPr>
          <w:rFonts w:ascii="Book Antiqua" w:hAnsi="Book Antiqua"/>
        </w:rPr>
      </w:pPr>
      <w:r w:rsidRPr="00BE6F5F">
        <w:rPr>
          <w:rFonts w:ascii="Book Antiqua" w:hAnsi="Book Antiqua"/>
        </w:rPr>
        <w:t>Observations were carried out during the learning process to directly observe the application of the Driving Teacher competency model.</w:t>
      </w:r>
      <w:r w:rsidR="00312AC3" w:rsidRPr="00BE6F5F">
        <w:rPr>
          <w:rFonts w:ascii="Book Antiqua" w:hAnsi="Book Antiqua"/>
        </w:rPr>
        <w:t xml:space="preserve"> </w:t>
      </w:r>
      <w:r w:rsidRPr="00BE6F5F">
        <w:rPr>
          <w:rFonts w:ascii="Book Antiqua" w:hAnsi="Book Antiqua"/>
        </w:rPr>
        <w:t>The focus of the observation included teacher-student interaction, differentiated learning strategies, the application of student-</w:t>
      </w:r>
      <w:proofErr w:type="spellStart"/>
      <w:r w:rsidRPr="00BE6F5F">
        <w:rPr>
          <w:rFonts w:ascii="Book Antiqua" w:hAnsi="Book Antiqua"/>
        </w:rPr>
        <w:t>centered</w:t>
      </w:r>
      <w:proofErr w:type="spellEnd"/>
      <w:r w:rsidRPr="00BE6F5F">
        <w:rPr>
          <w:rFonts w:ascii="Book Antiqua" w:hAnsi="Book Antiqua"/>
        </w:rPr>
        <w:t xml:space="preserve"> principles, and the practice of teacher reflection after learning.</w:t>
      </w:r>
    </w:p>
    <w:p w14:paraId="48CD16B5" w14:textId="4E01FA81" w:rsidR="00BE6F5F" w:rsidRPr="00BE6F5F" w:rsidRDefault="00BE6F5F" w:rsidP="00E502D8">
      <w:pPr>
        <w:pStyle w:val="ListParagraph"/>
        <w:numPr>
          <w:ilvl w:val="0"/>
          <w:numId w:val="13"/>
        </w:numPr>
        <w:ind w:left="360"/>
        <w:rPr>
          <w:rFonts w:ascii="Book Antiqua" w:hAnsi="Book Antiqua"/>
        </w:rPr>
      </w:pPr>
      <w:r w:rsidRPr="00BE6F5F">
        <w:rPr>
          <w:rFonts w:ascii="Book Antiqua" w:hAnsi="Book Antiqua"/>
        </w:rPr>
        <w:t>Documentation Studies</w:t>
      </w:r>
    </w:p>
    <w:p w14:paraId="6D8CFF55" w14:textId="069B3D0B" w:rsidR="00F73047" w:rsidRDefault="00BA7229" w:rsidP="00E502D8">
      <w:pPr>
        <w:spacing w:after="120"/>
        <w:ind w:firstLine="357"/>
        <w:jc w:val="both"/>
        <w:rPr>
          <w:rFonts w:ascii="Book Antiqua" w:hAnsi="Book Antiqua"/>
        </w:rPr>
      </w:pPr>
      <w:r w:rsidRPr="00BE6F5F">
        <w:rPr>
          <w:rFonts w:ascii="Book Antiqua" w:hAnsi="Book Antiqua"/>
        </w:rPr>
        <w:t>Secondary data were collected through the analysis of school documents, such as Learning Implementation Plans (RPP), teaching modules, formative assessments, teacher reflection notes, and reports on the results of the school principal's supervision.</w:t>
      </w:r>
      <w:r w:rsidR="008D7D2E" w:rsidRPr="00BE6F5F">
        <w:rPr>
          <w:rFonts w:ascii="Book Antiqua" w:hAnsi="Book Antiqua"/>
        </w:rPr>
        <w:t xml:space="preserve"> </w:t>
      </w:r>
      <w:r w:rsidRPr="00BE6F5F">
        <w:rPr>
          <w:rFonts w:ascii="Book Antiqua" w:hAnsi="Book Antiqua"/>
        </w:rPr>
        <w:t>This document was compared with the data from the interviews and observations.</w:t>
      </w:r>
    </w:p>
    <w:p w14:paraId="3B839E8E" w14:textId="55B56AC8" w:rsidR="00210F86" w:rsidRPr="00210F86" w:rsidRDefault="00210F86" w:rsidP="00E502D8">
      <w:pPr>
        <w:pStyle w:val="ListParagraph"/>
        <w:numPr>
          <w:ilvl w:val="0"/>
          <w:numId w:val="9"/>
        </w:numPr>
        <w:ind w:left="360"/>
        <w:jc w:val="both"/>
        <w:rPr>
          <w:rFonts w:ascii="Book Antiqua" w:hAnsi="Book Antiqua"/>
          <w:b/>
          <w:bCs/>
        </w:rPr>
      </w:pPr>
      <w:r w:rsidRPr="00210F86">
        <w:rPr>
          <w:rFonts w:ascii="Book Antiqua" w:hAnsi="Book Antiqua"/>
          <w:b/>
          <w:bCs/>
        </w:rPr>
        <w:t>Research Instruments</w:t>
      </w:r>
    </w:p>
    <w:p w14:paraId="53B9BE5F" w14:textId="3FA66445" w:rsidR="008D7D2E" w:rsidRPr="00210F86" w:rsidRDefault="00BA7229" w:rsidP="00E502D8">
      <w:pPr>
        <w:ind w:firstLine="360"/>
        <w:jc w:val="both"/>
        <w:rPr>
          <w:rFonts w:ascii="Book Antiqua" w:hAnsi="Book Antiqua"/>
        </w:rPr>
      </w:pPr>
      <w:r w:rsidRPr="00210F86">
        <w:rPr>
          <w:rFonts w:ascii="Book Antiqua" w:hAnsi="Book Antiqua"/>
        </w:rPr>
        <w:t>The main instrument in this study was the researcher (human instrument).</w:t>
      </w:r>
      <w:r w:rsidR="008D7D2E" w:rsidRPr="00210F86">
        <w:rPr>
          <w:rFonts w:ascii="Book Antiqua" w:hAnsi="Book Antiqua"/>
        </w:rPr>
        <w:t xml:space="preserve"> </w:t>
      </w:r>
      <w:r w:rsidRPr="00210F86">
        <w:rPr>
          <w:rFonts w:ascii="Book Antiqua" w:hAnsi="Book Antiqua"/>
        </w:rPr>
        <w:t xml:space="preserve">In the qualitative approach, the researcher functions as a planner, implementer, collector, </w:t>
      </w:r>
      <w:proofErr w:type="spellStart"/>
      <w:r w:rsidRPr="00210F86">
        <w:rPr>
          <w:rFonts w:ascii="Book Antiqua" w:hAnsi="Book Antiqua"/>
        </w:rPr>
        <w:t>analyzer</w:t>
      </w:r>
      <w:proofErr w:type="spellEnd"/>
      <w:r w:rsidRPr="00210F86">
        <w:rPr>
          <w:rFonts w:ascii="Book Antiqua" w:hAnsi="Book Antiqua"/>
        </w:rPr>
        <w:t xml:space="preserve">, and interpreter of the data </w:t>
      </w:r>
      <w:r>
        <w:rPr>
          <w:rFonts w:ascii="Book Antiqua" w:hAnsi="Book Antiqua"/>
        </w:rPr>
        <w:fldChar w:fldCharType="begin"/>
      </w:r>
      <w:r>
        <w:rPr>
          <w:rFonts w:ascii="Book Antiqua" w:hAnsi="Book Antiqua"/>
        </w:rPr>
        <w:instrText xml:space="preserve"> ADDIN ZOTERO_ITEM CSL_CITATION {"citationID":"1OPqibvN","properties":{"formattedCitation":"(Moleong, 2017)","plainCitation":"(Moleong, 2017)","noteIndex":0},"citationItems":[{"id":2139,"uris":["http://zotero.org/users/local/MfioS0YM/items/ZHQRSDYF"],"itemData":{"id":2139,"type":"article-journal","note":"publisher: Pt Remaja Rosdakarya","title":"Metodologi penelitian kualitatif/Lexy J. Moleong","author":[{"family":"Moleong","given":"Lexi J."}],"issued":{"date-parts":[["2017"]]}}}],"schema":"https://github.com/citation-style-language/schema/raw/master/csl-citation.json"} </w:instrText>
      </w:r>
      <w:r>
        <w:rPr>
          <w:rFonts w:ascii="Book Antiqua" w:hAnsi="Book Antiqua"/>
        </w:rPr>
        <w:fldChar w:fldCharType="separate"/>
      </w:r>
      <w:r>
        <w:rPr>
          <w:rFonts w:ascii="Book Antiqua" w:hAnsi="Book Antiqua"/>
          <w:noProof/>
        </w:rPr>
        <w:t>(Moleong, 2017).</w:t>
      </w:r>
      <w:r>
        <w:rPr>
          <w:rFonts w:ascii="Book Antiqua" w:hAnsi="Book Antiqua"/>
        </w:rPr>
        <w:fldChar w:fldCharType="end"/>
      </w:r>
      <w:r w:rsidR="008D7D2E" w:rsidRPr="00210F86">
        <w:rPr>
          <w:rFonts w:ascii="Book Antiqua" w:hAnsi="Book Antiqua"/>
        </w:rPr>
        <w:t xml:space="preserve"> </w:t>
      </w:r>
      <w:r w:rsidRPr="00210F86">
        <w:rPr>
          <w:rFonts w:ascii="Book Antiqua" w:hAnsi="Book Antiqua"/>
        </w:rPr>
        <w:t>As the main instrument, the researcher directly interacted with the social situation of the research, namely junior high schools in the 3T area of Simeulue Regency.</w:t>
      </w:r>
      <w:r w:rsidR="008D7D2E" w:rsidRPr="00210F86">
        <w:rPr>
          <w:rFonts w:ascii="Book Antiqua" w:hAnsi="Book Antiqua"/>
        </w:rPr>
        <w:t xml:space="preserve"> </w:t>
      </w:r>
      <w:r w:rsidRPr="00210F86">
        <w:rPr>
          <w:rFonts w:ascii="Book Antiqua" w:hAnsi="Book Antiqua"/>
        </w:rPr>
        <w:t xml:space="preserve">The presence of researchers in the field plays an important role in understanding the context in depth and capturing the meaning behind the </w:t>
      </w:r>
      <w:proofErr w:type="spellStart"/>
      <w:r w:rsidRPr="00210F86">
        <w:rPr>
          <w:rFonts w:ascii="Book Antiqua" w:hAnsi="Book Antiqua"/>
        </w:rPr>
        <w:t>behavior</w:t>
      </w:r>
      <w:proofErr w:type="spellEnd"/>
      <w:r w:rsidRPr="00210F86">
        <w:rPr>
          <w:rFonts w:ascii="Book Antiqua" w:hAnsi="Book Antiqua"/>
        </w:rPr>
        <w:t>, language, and actions of informants.</w:t>
      </w:r>
    </w:p>
    <w:p w14:paraId="4E85FC5B" w14:textId="24515A10" w:rsidR="00210F86" w:rsidRPr="00210F86" w:rsidRDefault="00BA7229" w:rsidP="00E502D8">
      <w:pPr>
        <w:spacing w:after="120"/>
        <w:ind w:firstLine="360"/>
        <w:jc w:val="both"/>
        <w:rPr>
          <w:rFonts w:ascii="Book Antiqua" w:hAnsi="Book Antiqua"/>
        </w:rPr>
      </w:pPr>
      <w:r w:rsidRPr="00210F86">
        <w:rPr>
          <w:rFonts w:ascii="Book Antiqua" w:hAnsi="Book Antiqua"/>
        </w:rPr>
        <w:t>In addition to the researcher as the main instrument, auxiliary instruments were used to strengthen the systematization of the data collection process.</w:t>
      </w:r>
      <w:r w:rsidR="008D7D2E" w:rsidRPr="00210F86">
        <w:rPr>
          <w:rFonts w:ascii="Book Antiqua" w:hAnsi="Book Antiqua"/>
        </w:rPr>
        <w:t xml:space="preserve"> </w:t>
      </w:r>
      <w:r w:rsidRPr="00210F86">
        <w:rPr>
          <w:rFonts w:ascii="Book Antiqua" w:hAnsi="Book Antiqua"/>
        </w:rPr>
        <w:t>The auxiliary instruments used included:</w:t>
      </w:r>
    </w:p>
    <w:p w14:paraId="052F16FD" w14:textId="1AA059CD" w:rsidR="00210F86" w:rsidRPr="00210F86" w:rsidRDefault="00BA7229" w:rsidP="00E502D8">
      <w:pPr>
        <w:pStyle w:val="ListParagraph"/>
        <w:numPr>
          <w:ilvl w:val="0"/>
          <w:numId w:val="14"/>
        </w:numPr>
        <w:ind w:left="360"/>
        <w:jc w:val="both"/>
        <w:rPr>
          <w:rFonts w:ascii="Book Antiqua" w:hAnsi="Book Antiqua"/>
        </w:rPr>
      </w:pPr>
      <w:r w:rsidRPr="00210F86">
        <w:rPr>
          <w:rFonts w:ascii="Book Antiqua" w:hAnsi="Book Antiqua"/>
        </w:rPr>
        <w:lastRenderedPageBreak/>
        <w:t xml:space="preserve">The interview guidelines were compiled based on the indicators of teacher competence according to  </w:t>
      </w:r>
      <w:r>
        <w:rPr>
          <w:rFonts w:ascii="Book Antiqua" w:hAnsi="Book Antiqua"/>
        </w:rPr>
        <w:fldChar w:fldCharType="begin"/>
      </w:r>
      <w:r>
        <w:rPr>
          <w:rFonts w:ascii="Book Antiqua" w:hAnsi="Book Antiqua"/>
        </w:rPr>
        <w:instrText xml:space="preserve"> ADDIN ZOTERO_ITEM CSL_CITATION {"citationID":"suDYF7eQ","properties":{"formattedCitation":"(Fahdini et al., 2014)","plainCitation":"(Fahdini et al., 2014)","noteIndex":0},"citationItems":[{"id":2202,"uris":["http://zotero.org/users/local/MfioS0YM/items/4IMY7NXA"],"itemData":{"id":2202,"type":"article-journal","container-title":"Mimbar Sekolah Dasar","issue":"1","note":"ISBN: 2502-4795","page":"33-42","title":"Identifikasi kompetensi guru sebagai cerminan profesionalisme tenaga pendidik di Kabupaten Sumedang","volume":"1","author":[{"family":"Fahdini","given":"Reni"},{"family":"Mulyadi","given":"Ence"},{"family":"Suhandani","given":"Deni"},{"family":"Julia","given":"Julia"}],"issued":{"date-parts":[["2014"]]}}}],"schema":"https://github.com/citation-style-language/schema/raw/master/csl-citation.json"} </w:instrText>
      </w:r>
      <w:r>
        <w:rPr>
          <w:rFonts w:ascii="Book Antiqua" w:hAnsi="Book Antiqua"/>
        </w:rPr>
        <w:fldChar w:fldCharType="separate"/>
      </w:r>
      <w:r>
        <w:rPr>
          <w:rFonts w:ascii="Book Antiqua" w:hAnsi="Book Antiqua"/>
          <w:noProof/>
        </w:rPr>
        <w:t>(Fahdini et al., 2014)</w:t>
      </w:r>
      <w:r>
        <w:rPr>
          <w:rFonts w:ascii="Book Antiqua" w:hAnsi="Book Antiqua"/>
        </w:rPr>
        <w:fldChar w:fldCharType="end"/>
      </w:r>
      <w:r>
        <w:rPr>
          <w:rFonts w:ascii="Book Antiqua" w:hAnsi="Book Antiqua"/>
        </w:rPr>
        <w:t xml:space="preserve"> and the dimensions of learning leadership proposed by </w:t>
      </w:r>
      <w:r>
        <w:rPr>
          <w:rFonts w:ascii="Book Antiqua" w:hAnsi="Book Antiqua"/>
        </w:rPr>
        <w:fldChar w:fldCharType="begin"/>
      </w:r>
      <w:r>
        <w:rPr>
          <w:rFonts w:ascii="Book Antiqua" w:hAnsi="Book Antiqua"/>
        </w:rPr>
        <w:instrText xml:space="preserve"> ADDIN ZOTERO_ITEM CSL_CITATION {"citationID":"92mKXkTg","properties":{"formattedCitation":"(Fullan, 2002)","plainCitation":"(Fullan, 2002)","noteIndex":0},"citationItems":[{"id":2129,"uris":["http://zotero.org/users/local/MfioS0YM/items/GWDJBC37"],"itemData":{"id":2129,"type":"article-journal","container-title":"Educational leadership","issue":"8","page":"16-21","title":"Principals as leaders in a culture of change","volume":"59","author":[{"family":"Fullan","given":"Michael"}],"issued":{"date-parts":[["2002"]]}}}],"schema":"https://github.com/citation-style-language/schema/raw/master/csl-citation.json"} </w:instrText>
      </w:r>
      <w:r>
        <w:rPr>
          <w:rFonts w:ascii="Book Antiqua" w:hAnsi="Book Antiqua"/>
        </w:rPr>
        <w:fldChar w:fldCharType="separate"/>
      </w:r>
      <w:r>
        <w:rPr>
          <w:rFonts w:ascii="Book Antiqua" w:hAnsi="Book Antiqua"/>
          <w:noProof/>
        </w:rPr>
        <w:t>(Fullan, 2002).</w:t>
      </w:r>
      <w:r>
        <w:rPr>
          <w:rFonts w:ascii="Book Antiqua" w:hAnsi="Book Antiqua"/>
        </w:rPr>
        <w:fldChar w:fldCharType="end"/>
      </w:r>
      <w:r w:rsidR="008D7D2E" w:rsidRPr="00210F86">
        <w:rPr>
          <w:rFonts w:ascii="Book Antiqua" w:hAnsi="Book Antiqua"/>
        </w:rPr>
        <w:t xml:space="preserve"> </w:t>
      </w:r>
      <w:r w:rsidRPr="00210F86">
        <w:rPr>
          <w:rFonts w:ascii="Book Antiqua" w:hAnsi="Book Antiqua"/>
        </w:rPr>
        <w:t>This guideline contained open-ended questions to explore the experiences, perceptions, and reflections of driving teachers, principals, and students.</w:t>
      </w:r>
    </w:p>
    <w:p w14:paraId="7A9198E9" w14:textId="1C2C167A" w:rsidR="00210F86" w:rsidRPr="00210F86" w:rsidRDefault="00BA7229" w:rsidP="00E502D8">
      <w:pPr>
        <w:pStyle w:val="ListParagraph"/>
        <w:numPr>
          <w:ilvl w:val="0"/>
          <w:numId w:val="14"/>
        </w:numPr>
        <w:ind w:left="360"/>
        <w:jc w:val="both"/>
        <w:rPr>
          <w:rFonts w:ascii="Book Antiqua" w:hAnsi="Book Antiqua"/>
        </w:rPr>
      </w:pPr>
      <w:r w:rsidRPr="00210F86">
        <w:rPr>
          <w:rFonts w:ascii="Book Antiqua" w:hAnsi="Book Antiqua"/>
        </w:rPr>
        <w:t xml:space="preserve">Observation sheets were used to observe the </w:t>
      </w:r>
      <w:proofErr w:type="spellStart"/>
      <w:r w:rsidRPr="00210F86">
        <w:rPr>
          <w:rFonts w:ascii="Book Antiqua" w:hAnsi="Book Antiqua"/>
        </w:rPr>
        <w:t>behavior</w:t>
      </w:r>
      <w:proofErr w:type="spellEnd"/>
      <w:r w:rsidRPr="00210F86">
        <w:rPr>
          <w:rFonts w:ascii="Book Antiqua" w:hAnsi="Book Antiqua"/>
        </w:rPr>
        <w:t xml:space="preserve"> of driving teachers during teaching and learning activities.</w:t>
      </w:r>
      <w:r w:rsidR="008D7D2E" w:rsidRPr="00210F86">
        <w:rPr>
          <w:rFonts w:ascii="Book Antiqua" w:hAnsi="Book Antiqua"/>
        </w:rPr>
        <w:t xml:space="preserve"> </w:t>
      </w:r>
      <w:r w:rsidRPr="00210F86">
        <w:rPr>
          <w:rFonts w:ascii="Book Antiqua" w:hAnsi="Book Antiqua"/>
        </w:rPr>
        <w:t>The focus of the observation included differentiated learning strategies, teacher-student interaction, the application of student-</w:t>
      </w:r>
      <w:proofErr w:type="spellStart"/>
      <w:r w:rsidRPr="00210F86">
        <w:rPr>
          <w:rFonts w:ascii="Book Antiqua" w:hAnsi="Book Antiqua"/>
        </w:rPr>
        <w:t>centered</w:t>
      </w:r>
      <w:proofErr w:type="spellEnd"/>
      <w:r w:rsidRPr="00210F86">
        <w:rPr>
          <w:rFonts w:ascii="Book Antiqua" w:hAnsi="Book Antiqua"/>
        </w:rPr>
        <w:t xml:space="preserve"> principles, and teacher reflection practices.</w:t>
      </w:r>
    </w:p>
    <w:p w14:paraId="3EA41AE8" w14:textId="4A37687D" w:rsidR="00210F86" w:rsidRPr="00210F86" w:rsidRDefault="00BA7229" w:rsidP="00E502D8">
      <w:pPr>
        <w:pStyle w:val="ListParagraph"/>
        <w:numPr>
          <w:ilvl w:val="0"/>
          <w:numId w:val="14"/>
        </w:numPr>
        <w:spacing w:after="120"/>
        <w:ind w:left="357" w:hanging="357"/>
        <w:contextualSpacing w:val="0"/>
        <w:jc w:val="both"/>
        <w:rPr>
          <w:rFonts w:ascii="Book Antiqua" w:hAnsi="Book Antiqua"/>
        </w:rPr>
      </w:pPr>
      <w:r w:rsidRPr="00210F86">
        <w:rPr>
          <w:rFonts w:ascii="Book Antiqua" w:hAnsi="Book Antiqua"/>
        </w:rPr>
        <w:t>Document analysis format, which is used to examine learning tools such as Learning Implementation Plans (RPP), teaching modules, formative assessments, teacher reflection notes, and reports on the results of school principals’ supervision.</w:t>
      </w:r>
    </w:p>
    <w:p w14:paraId="1B2486E4" w14:textId="041981CB" w:rsidR="00210F86" w:rsidRDefault="00BA7229" w:rsidP="00E502D8">
      <w:pPr>
        <w:spacing w:after="120"/>
        <w:ind w:firstLine="357"/>
        <w:jc w:val="both"/>
        <w:rPr>
          <w:rFonts w:ascii="Book Antiqua" w:hAnsi="Book Antiqua"/>
        </w:rPr>
      </w:pPr>
      <w:r w:rsidRPr="00210F86">
        <w:rPr>
          <w:rFonts w:ascii="Book Antiqua" w:hAnsi="Book Antiqua"/>
        </w:rPr>
        <w:t>These three auxiliary instruments were developed based on research indicators and tested internally through readability tests and discussions with validators to ensure content suitability and clarity of language.</w:t>
      </w:r>
      <w:r w:rsidR="008D7D2E" w:rsidRPr="00210F86">
        <w:rPr>
          <w:rFonts w:ascii="Book Antiqua" w:hAnsi="Book Antiqua"/>
        </w:rPr>
        <w:t xml:space="preserve"> </w:t>
      </w:r>
      <w:r w:rsidRPr="00210F86">
        <w:rPr>
          <w:rFonts w:ascii="Book Antiqua" w:hAnsi="Book Antiqua"/>
        </w:rPr>
        <w:t>With a combination of human instruments and structured auxiliary instruments, it is hoped that the data obtained will have high depth and relevance to the research focus.</w:t>
      </w:r>
    </w:p>
    <w:p w14:paraId="437646D5" w14:textId="0E3E1C51" w:rsidR="00210F86" w:rsidRPr="00210F86" w:rsidRDefault="00210F86" w:rsidP="00E502D8">
      <w:pPr>
        <w:pStyle w:val="ListParagraph"/>
        <w:numPr>
          <w:ilvl w:val="0"/>
          <w:numId w:val="9"/>
        </w:numPr>
        <w:ind w:left="360"/>
        <w:jc w:val="both"/>
        <w:rPr>
          <w:rFonts w:ascii="Book Antiqua" w:hAnsi="Book Antiqua"/>
          <w:b/>
          <w:bCs/>
        </w:rPr>
      </w:pPr>
      <w:r w:rsidRPr="00210F86">
        <w:rPr>
          <w:rFonts w:ascii="Book Antiqua" w:hAnsi="Book Antiqua"/>
          <w:b/>
          <w:bCs/>
        </w:rPr>
        <w:t>Data Validity</w:t>
      </w:r>
    </w:p>
    <w:p w14:paraId="6FA81D8A" w14:textId="60C5A060" w:rsidR="008D7D2E" w:rsidRPr="00210F86" w:rsidRDefault="004820E9" w:rsidP="00E502D8">
      <w:pPr>
        <w:ind w:firstLine="360"/>
        <w:jc w:val="both"/>
        <w:rPr>
          <w:rFonts w:ascii="Book Antiqua" w:hAnsi="Book Antiqua"/>
        </w:rPr>
      </w:pPr>
      <w:r w:rsidRPr="00210F86">
        <w:rPr>
          <w:rFonts w:ascii="Book Antiqua" w:hAnsi="Book Antiqua"/>
        </w:rPr>
        <w:t xml:space="preserve">To ensure the quality and trustworthiness of the data obtained, this study applies the principle of data validity (trustworthiness) as stated by </w:t>
      </w:r>
      <w:r>
        <w:rPr>
          <w:rFonts w:ascii="Book Antiqua" w:hAnsi="Book Antiqua"/>
        </w:rPr>
        <w:t>Huberman (</w:t>
      </w:r>
      <w:r>
        <w:rPr>
          <w:rFonts w:ascii="Book Antiqua" w:hAnsi="Book Antiqua"/>
        </w:rPr>
        <w:fldChar w:fldCharType="begin"/>
      </w:r>
      <w:r>
        <w:rPr>
          <w:rFonts w:ascii="Book Antiqua" w:hAnsi="Book Antiqua"/>
        </w:rPr>
        <w:instrText xml:space="preserve"> ADDIN ZOTERO_ITEM CSL_CITATION {"citationID":"PS3W04gM","properties":{"formattedCitation":"(Huberman, 2019)","plainCitation":"(Huberman, 2019)","noteIndex":0},"citationItems":[{"id":2120,"uris":["http://zotero.org/users/local/MfioS0YM/items/ZXNM3RTI"],"itemData":{"id":2120,"type":"article-journal","note":"publisher: Thousand Oaks, Califorinia SAGE Publications, Inc.","title":"Qualitative data analysis a methods sourcebook","author":[{"family":"Huberman","given":"A."}],"issued":{"date-parts":[["2019"]]}}}],"schema":"https://github.com/citation-style-language/schema/raw/master/csl-citation.json"} </w:instrText>
      </w:r>
      <w:r>
        <w:rPr>
          <w:rFonts w:ascii="Book Antiqua" w:hAnsi="Book Antiqua"/>
        </w:rPr>
        <w:fldChar w:fldCharType="separate"/>
      </w:r>
      <w:r>
        <w:rPr>
          <w:rFonts w:ascii="Book Antiqua" w:hAnsi="Book Antiqua"/>
          <w:noProof/>
        </w:rPr>
        <w:t xml:space="preserve"> 2019), </w:t>
      </w:r>
      <w:r>
        <w:rPr>
          <w:rFonts w:ascii="Book Antiqua" w:hAnsi="Book Antiqua"/>
        </w:rPr>
        <w:fldChar w:fldCharType="end"/>
      </w:r>
      <w:r w:rsidRPr="00210F86">
        <w:rPr>
          <w:rFonts w:ascii="Book Antiqua" w:hAnsi="Book Antiqua"/>
        </w:rPr>
        <w:t>which includes aspects of credibility, diversion, dependability, and confirmability.</w:t>
      </w:r>
      <w:r w:rsidR="008D7D2E" w:rsidRPr="00210F86">
        <w:rPr>
          <w:rFonts w:ascii="Book Antiqua" w:hAnsi="Book Antiqua"/>
        </w:rPr>
        <w:t xml:space="preserve"> </w:t>
      </w:r>
      <w:r w:rsidRPr="00210F86">
        <w:rPr>
          <w:rFonts w:ascii="Book Antiqua" w:hAnsi="Book Antiqua"/>
        </w:rPr>
        <w:t>The credibility aspect is maintained through the application of source triangulation and other triangulation techniques.</w:t>
      </w:r>
      <w:r w:rsidR="008D7D2E" w:rsidRPr="00210F86">
        <w:rPr>
          <w:rFonts w:ascii="Book Antiqua" w:hAnsi="Book Antiqua"/>
        </w:rPr>
        <w:t xml:space="preserve"> </w:t>
      </w:r>
      <w:r w:rsidR="00BA7229" w:rsidRPr="00210F86">
        <w:rPr>
          <w:rFonts w:ascii="Book Antiqua" w:hAnsi="Book Antiqua"/>
        </w:rPr>
        <w:t>Source triangulation was carried out by comparing information from various informants, namely driving teachers, principals, and students, to ensure the consistency of the data obtained.</w:t>
      </w:r>
      <w:r w:rsidR="008D7D2E" w:rsidRPr="00210F86">
        <w:rPr>
          <w:rFonts w:ascii="Book Antiqua" w:hAnsi="Book Antiqua"/>
        </w:rPr>
        <w:t xml:space="preserve"> </w:t>
      </w:r>
      <w:r w:rsidR="00BA7229" w:rsidRPr="00210F86">
        <w:rPr>
          <w:rFonts w:ascii="Book Antiqua" w:hAnsi="Book Antiqua"/>
        </w:rPr>
        <w:t>Technical triangulation was carried out by combining the results of interviews, observations, and documentation to obtain mutually reinforcing data.</w:t>
      </w:r>
    </w:p>
    <w:p w14:paraId="1F823697" w14:textId="43BF9576" w:rsidR="008D7D2E" w:rsidRPr="00210F86" w:rsidRDefault="00BA7229" w:rsidP="00E502D8">
      <w:pPr>
        <w:ind w:firstLine="360"/>
        <w:jc w:val="both"/>
        <w:rPr>
          <w:rFonts w:ascii="Book Antiqua" w:hAnsi="Book Antiqua"/>
        </w:rPr>
      </w:pPr>
      <w:r w:rsidRPr="00210F86">
        <w:rPr>
          <w:rFonts w:ascii="Book Antiqua" w:hAnsi="Book Antiqua"/>
        </w:rPr>
        <w:t>To strengthen the credibility of the findings, the researcher conducted a member check to confirm the results of the initial interpretation to the informant so that there was no deviation in meaning.</w:t>
      </w:r>
      <w:r w:rsidR="008D7D2E" w:rsidRPr="00210F86">
        <w:rPr>
          <w:rFonts w:ascii="Book Antiqua" w:hAnsi="Book Antiqua"/>
        </w:rPr>
        <w:t xml:space="preserve"> </w:t>
      </w:r>
      <w:r w:rsidRPr="00210F86">
        <w:rPr>
          <w:rFonts w:ascii="Book Antiqua" w:hAnsi="Book Antiqua"/>
        </w:rPr>
        <w:t>This process was carried out after the initial interview transcription and interpretation were completed.</w:t>
      </w:r>
      <w:r w:rsidR="008D7D2E" w:rsidRPr="00210F86">
        <w:rPr>
          <w:rFonts w:ascii="Book Antiqua" w:hAnsi="Book Antiqua"/>
        </w:rPr>
        <w:t xml:space="preserve"> </w:t>
      </w:r>
      <w:r w:rsidRPr="00210F86">
        <w:rPr>
          <w:rFonts w:ascii="Book Antiqua" w:hAnsi="Book Antiqua"/>
        </w:rPr>
        <w:t>Informants were given the opportunity to provide responses, corrections, or affirmations to the results of the researcher's analysis.</w:t>
      </w:r>
    </w:p>
    <w:p w14:paraId="7223133B" w14:textId="69251888" w:rsidR="00210F86" w:rsidRPr="00210F86" w:rsidRDefault="00BA7229" w:rsidP="00E502D8">
      <w:pPr>
        <w:ind w:firstLine="360"/>
        <w:jc w:val="both"/>
        <w:rPr>
          <w:rFonts w:ascii="Book Antiqua" w:hAnsi="Book Antiqua"/>
        </w:rPr>
      </w:pPr>
      <w:r w:rsidRPr="00210F86">
        <w:rPr>
          <w:rFonts w:ascii="Book Antiqua" w:hAnsi="Book Antiqua"/>
        </w:rPr>
        <w:t>Dependability and confirmability aspects are maintained through the application of trail audits, namely, documenting the entire research process from data collection and analysis to drawing conclusions.</w:t>
      </w:r>
      <w:r w:rsidR="008D7D2E" w:rsidRPr="00210F86">
        <w:rPr>
          <w:rFonts w:ascii="Book Antiqua" w:hAnsi="Book Antiqua"/>
        </w:rPr>
        <w:t xml:space="preserve"> </w:t>
      </w:r>
      <w:r w:rsidRPr="00210F86">
        <w:rPr>
          <w:rFonts w:ascii="Book Antiqua" w:hAnsi="Book Antiqua"/>
        </w:rPr>
        <w:t>The trail audit contained field notes, interview transcripts, photos of activities, and reflections of the researchers.</w:t>
      </w:r>
      <w:r w:rsidR="008D7D2E" w:rsidRPr="00210F86">
        <w:rPr>
          <w:rFonts w:ascii="Book Antiqua" w:hAnsi="Book Antiqua"/>
        </w:rPr>
        <w:t xml:space="preserve"> </w:t>
      </w:r>
      <w:r w:rsidRPr="00210F86">
        <w:rPr>
          <w:rFonts w:ascii="Book Antiqua" w:hAnsi="Book Antiqua"/>
        </w:rPr>
        <w:t>With systematic documentation, the research process can be traced and verified transparently by other parties.</w:t>
      </w:r>
    </w:p>
    <w:p w14:paraId="51CFB253" w14:textId="18C8F0A9" w:rsidR="00210F86" w:rsidRDefault="00BA7229" w:rsidP="00E502D8">
      <w:pPr>
        <w:spacing w:after="120"/>
        <w:ind w:firstLine="360"/>
        <w:jc w:val="both"/>
        <w:rPr>
          <w:rFonts w:ascii="Book Antiqua" w:hAnsi="Book Antiqua"/>
        </w:rPr>
      </w:pPr>
      <w:r w:rsidRPr="00210F86">
        <w:rPr>
          <w:rFonts w:ascii="Book Antiqua" w:hAnsi="Book Antiqua"/>
        </w:rPr>
        <w:t>In addition, the researcher maintained reflexivity throughout the research process by writing reflection notes every time they conducted field interactions.</w:t>
      </w:r>
      <w:r w:rsidR="008D7D2E" w:rsidRPr="00210F86">
        <w:rPr>
          <w:rFonts w:ascii="Book Antiqua" w:hAnsi="Book Antiqua"/>
        </w:rPr>
        <w:t xml:space="preserve"> </w:t>
      </w:r>
      <w:r w:rsidRPr="00210F86">
        <w:rPr>
          <w:rFonts w:ascii="Book Antiqua" w:hAnsi="Book Antiqua"/>
        </w:rPr>
        <w:t>These notes helped the researchers realize potential personal biases and maintain objectivity in interpreting the data.</w:t>
      </w:r>
      <w:r w:rsidR="008D7D2E" w:rsidRPr="00210F86">
        <w:rPr>
          <w:rFonts w:ascii="Book Antiqua" w:hAnsi="Book Antiqua"/>
        </w:rPr>
        <w:t xml:space="preserve"> </w:t>
      </w:r>
      <w:r w:rsidRPr="00210F86">
        <w:rPr>
          <w:rFonts w:ascii="Book Antiqua" w:hAnsi="Book Antiqua"/>
        </w:rPr>
        <w:t>Through a combination of triangulation, member check, trail audit, and reflexivity, this research is expected to produce valid, reliable, and credible findings in describing the implementation of the Driving Teacher competency model in the 3T area.</w:t>
      </w:r>
    </w:p>
    <w:p w14:paraId="34389FB3" w14:textId="036ADF76" w:rsidR="004A7559" w:rsidRPr="004A7559" w:rsidRDefault="008D7D2E" w:rsidP="00E502D8">
      <w:pPr>
        <w:pStyle w:val="ListParagraph"/>
        <w:numPr>
          <w:ilvl w:val="0"/>
          <w:numId w:val="9"/>
        </w:numPr>
        <w:ind w:left="360"/>
        <w:jc w:val="both"/>
        <w:rPr>
          <w:rFonts w:ascii="Book Antiqua" w:hAnsi="Book Antiqua"/>
          <w:b/>
          <w:bCs/>
        </w:rPr>
      </w:pPr>
      <w:r w:rsidRPr="004A7559">
        <w:rPr>
          <w:rFonts w:ascii="Book Antiqua" w:hAnsi="Book Antiqua"/>
          <w:b/>
          <w:bCs/>
        </w:rPr>
        <w:lastRenderedPageBreak/>
        <w:t>Data Analysis Techniques</w:t>
      </w:r>
    </w:p>
    <w:p w14:paraId="6590B84D" w14:textId="4C1DA674" w:rsidR="008D7D2E" w:rsidRPr="004A7559" w:rsidRDefault="00BA7229" w:rsidP="00E502D8">
      <w:pPr>
        <w:ind w:firstLine="360"/>
        <w:jc w:val="both"/>
        <w:rPr>
          <w:rFonts w:ascii="Book Antiqua" w:hAnsi="Book Antiqua"/>
        </w:rPr>
      </w:pPr>
      <w:r w:rsidRPr="004A7559">
        <w:rPr>
          <w:rFonts w:ascii="Book Antiqua" w:hAnsi="Book Antiqua"/>
        </w:rPr>
        <w:t>The data analysis in this study was carried out interactively and continuously, starting from the data collection stage to drawing the final conclusions.</w:t>
      </w:r>
      <w:r w:rsidR="008D7D2E" w:rsidRPr="004A7559">
        <w:rPr>
          <w:rFonts w:ascii="Book Antiqua" w:hAnsi="Book Antiqua"/>
        </w:rPr>
        <w:t xml:space="preserve"> </w:t>
      </w:r>
      <w:r w:rsidRPr="004A7559">
        <w:rPr>
          <w:rFonts w:ascii="Book Antiqua" w:hAnsi="Book Antiqua"/>
        </w:rPr>
        <w:t xml:space="preserve">The analysis model used refers to the concept developed by </w:t>
      </w:r>
      <w:r>
        <w:rPr>
          <w:rFonts w:ascii="Book Antiqua" w:hAnsi="Book Antiqua"/>
        </w:rPr>
        <w:fldChar w:fldCharType="begin"/>
      </w:r>
      <w:r>
        <w:rPr>
          <w:rFonts w:ascii="Book Antiqua" w:hAnsi="Book Antiqua"/>
        </w:rPr>
        <w:instrText xml:space="preserve"> ADDIN ZOTERO_ITEM CSL_CITATION {"citationID":"kRQ4RCBc","properties":{"formattedCitation":"(Huberman, 2019)","plainCitation":"(Huberman, 2019)","noteIndex":0},"citationItems":[{"id":2120,"uris":["http://zotero.org/users/local/MfioS0YM/items/ZXNM3RTI"],"itemData":{"id":2120,"type":"article-journal","note":"publisher: Thousand Oaks, Califorinia SAGE Publications, Inc.","title":"Qualitative data analysis a methods sourcebook","author":[{"family":"Huberman","given":"A."}],"issued":{"date-parts":[["2019"]]}}}],"schema":"https://github.com/citation-style-language/schema/raw/master/csl-citation.json"} </w:instrText>
      </w:r>
      <w:r>
        <w:rPr>
          <w:rFonts w:ascii="Book Antiqua" w:hAnsi="Book Antiqua"/>
        </w:rPr>
        <w:fldChar w:fldCharType="separate"/>
      </w:r>
      <w:r>
        <w:rPr>
          <w:rFonts w:ascii="Book Antiqua" w:hAnsi="Book Antiqua"/>
          <w:noProof/>
        </w:rPr>
        <w:t xml:space="preserve">Huberman  (2019), </w:t>
      </w:r>
      <w:r>
        <w:rPr>
          <w:rFonts w:ascii="Book Antiqua" w:hAnsi="Book Antiqua"/>
        </w:rPr>
        <w:fldChar w:fldCharType="end"/>
      </w:r>
      <w:r w:rsidRPr="004A7559">
        <w:rPr>
          <w:rFonts w:ascii="Book Antiqua" w:hAnsi="Book Antiqua"/>
        </w:rPr>
        <w:t>which includes three main components: data reduction, data presentation, and conclusion withdrawal and verification.</w:t>
      </w:r>
    </w:p>
    <w:p w14:paraId="478D90A3" w14:textId="6C882A6C" w:rsidR="004A7559" w:rsidRPr="004A7559" w:rsidRDefault="00BA7229" w:rsidP="00E502D8">
      <w:pPr>
        <w:ind w:firstLine="360"/>
        <w:jc w:val="both"/>
        <w:rPr>
          <w:rFonts w:ascii="Book Antiqua" w:hAnsi="Book Antiqua"/>
        </w:rPr>
      </w:pPr>
      <w:r w:rsidRPr="004A7559">
        <w:rPr>
          <w:rFonts w:ascii="Book Antiqua" w:hAnsi="Book Antiqua"/>
        </w:rPr>
        <w:t>The analysis process begins with data reduction, which involves selecting, focusing, simplifying, and organizing raw data from interviews, observations, and documentation into a more meaningful form.</w:t>
      </w:r>
      <w:r w:rsidR="008D7D2E" w:rsidRPr="004A7559">
        <w:rPr>
          <w:rFonts w:ascii="Book Antiqua" w:hAnsi="Book Antiqua"/>
        </w:rPr>
        <w:t xml:space="preserve"> </w:t>
      </w:r>
      <w:r w:rsidRPr="004A7559">
        <w:rPr>
          <w:rFonts w:ascii="Book Antiqua" w:hAnsi="Book Antiqua"/>
        </w:rPr>
        <w:t xml:space="preserve">The interview data were transcribed verbatim and encoded by </w:t>
      </w:r>
      <w:proofErr w:type="spellStart"/>
      <w:r w:rsidRPr="004A7559">
        <w:rPr>
          <w:rFonts w:ascii="Book Antiqua" w:hAnsi="Book Antiqua"/>
        </w:rPr>
        <w:t>labeling</w:t>
      </w:r>
      <w:proofErr w:type="spellEnd"/>
      <w:r w:rsidRPr="004A7559">
        <w:rPr>
          <w:rFonts w:ascii="Book Antiqua" w:hAnsi="Book Antiqua"/>
        </w:rPr>
        <w:t xml:space="preserve"> each piece of information relevant to the focus of the research, such as teacher competency indicators, learning leadership practices, implementing supporting factors, and learning quality aspects.</w:t>
      </w:r>
      <w:r w:rsidR="008D7D2E" w:rsidRPr="004A7559">
        <w:rPr>
          <w:rFonts w:ascii="Book Antiqua" w:hAnsi="Book Antiqua"/>
        </w:rPr>
        <w:t xml:space="preserve"> The coding process is done openly (open coding) to find the initial categories, then continued with axial coding to connect between categories that have a common meaning.</w:t>
      </w:r>
    </w:p>
    <w:p w14:paraId="5124F18A" w14:textId="1C11E2EA" w:rsidR="008D7D2E" w:rsidRPr="004A7559" w:rsidRDefault="00BA7229" w:rsidP="00E502D8">
      <w:pPr>
        <w:ind w:firstLine="360"/>
        <w:jc w:val="both"/>
        <w:rPr>
          <w:rFonts w:ascii="Book Antiqua" w:hAnsi="Book Antiqua"/>
        </w:rPr>
      </w:pPr>
      <w:r w:rsidRPr="004A7559">
        <w:rPr>
          <w:rFonts w:ascii="Book Antiqua" w:hAnsi="Book Antiqua"/>
        </w:rPr>
        <w:t>The next stage was the presentation of the data.</w:t>
      </w:r>
      <w:r w:rsidR="008D7D2E" w:rsidRPr="004A7559">
        <w:rPr>
          <w:rFonts w:ascii="Book Antiqua" w:hAnsi="Book Antiqua"/>
        </w:rPr>
        <w:t xml:space="preserve"> </w:t>
      </w:r>
      <w:r w:rsidRPr="004A7559">
        <w:rPr>
          <w:rFonts w:ascii="Book Antiqua" w:hAnsi="Book Antiqua"/>
        </w:rPr>
        <w:t>At this stage, the reduced data were arranged in the form of a matrix, thematic tables, and descriptive narratives so that the relationships between the data categories could be clearly seen.</w:t>
      </w:r>
      <w:r w:rsidR="008D7D2E" w:rsidRPr="004A7559">
        <w:rPr>
          <w:rFonts w:ascii="Book Antiqua" w:hAnsi="Book Antiqua"/>
        </w:rPr>
        <w:t xml:space="preserve"> </w:t>
      </w:r>
      <w:r w:rsidRPr="004A7559">
        <w:rPr>
          <w:rFonts w:ascii="Book Antiqua" w:hAnsi="Book Antiqua"/>
        </w:rPr>
        <w:t>The presentation of data aims to make it easier for researchers to understand the patterns, tendencies, and relationships between the variables that appear during the research.</w:t>
      </w:r>
      <w:r w:rsidR="008D7D2E" w:rsidRPr="004A7559">
        <w:rPr>
          <w:rFonts w:ascii="Book Antiqua" w:hAnsi="Book Antiqua"/>
        </w:rPr>
        <w:t xml:space="preserve"> For example, how the integration between pedagogic competencies and learning leadership affects the planning strategy and implementation of learning in the classroom.</w:t>
      </w:r>
    </w:p>
    <w:p w14:paraId="115317D3" w14:textId="488A6045" w:rsidR="008D7D2E" w:rsidRPr="004A7559" w:rsidRDefault="00BA7229" w:rsidP="00E502D8">
      <w:pPr>
        <w:ind w:firstLine="360"/>
        <w:jc w:val="both"/>
        <w:rPr>
          <w:rFonts w:ascii="Book Antiqua" w:hAnsi="Book Antiqua"/>
        </w:rPr>
      </w:pPr>
      <w:r w:rsidRPr="004A7559">
        <w:rPr>
          <w:rFonts w:ascii="Book Antiqua" w:hAnsi="Book Antiqua"/>
        </w:rPr>
        <w:t>The final stage involved drawing conclusions and verification.</w:t>
      </w:r>
      <w:r w:rsidR="008D7D2E" w:rsidRPr="004A7559">
        <w:rPr>
          <w:rFonts w:ascii="Book Antiqua" w:hAnsi="Book Antiqua"/>
        </w:rPr>
        <w:t xml:space="preserve"> </w:t>
      </w:r>
      <w:r w:rsidRPr="004A7559">
        <w:rPr>
          <w:rFonts w:ascii="Book Antiqua" w:hAnsi="Book Antiqua"/>
        </w:rPr>
        <w:t xml:space="preserve">At this stage, the researcher interprets the meaning of the data that has been </w:t>
      </w:r>
      <w:proofErr w:type="spellStart"/>
      <w:r w:rsidRPr="004A7559">
        <w:rPr>
          <w:rFonts w:ascii="Book Antiqua" w:hAnsi="Book Antiqua"/>
        </w:rPr>
        <w:t>analyzed</w:t>
      </w:r>
      <w:proofErr w:type="spellEnd"/>
      <w:r w:rsidRPr="004A7559">
        <w:rPr>
          <w:rFonts w:ascii="Book Antiqua" w:hAnsi="Book Antiqua"/>
        </w:rPr>
        <w:t xml:space="preserve"> by relating it to the theoretical framework.</w:t>
      </w:r>
      <w:r w:rsidR="008D7D2E" w:rsidRPr="004A7559">
        <w:rPr>
          <w:rFonts w:ascii="Book Antiqua" w:hAnsi="Book Antiqua"/>
        </w:rPr>
        <w:t xml:space="preserve"> </w:t>
      </w:r>
      <w:r w:rsidRPr="004A7559">
        <w:rPr>
          <w:rFonts w:ascii="Book Antiqua" w:hAnsi="Book Antiqua"/>
        </w:rPr>
        <w:t>The verification process was carried out continuously throughout the study by rechecking field data, comparing information sources, and conducting member checks on informants.</w:t>
      </w:r>
      <w:r w:rsidR="008D7D2E" w:rsidRPr="004A7559">
        <w:rPr>
          <w:rFonts w:ascii="Book Antiqua" w:hAnsi="Book Antiqua"/>
        </w:rPr>
        <w:t xml:space="preserve"> </w:t>
      </w:r>
      <w:r w:rsidRPr="004A7559">
        <w:rPr>
          <w:rFonts w:ascii="Book Antiqua" w:hAnsi="Book Antiqua"/>
        </w:rPr>
        <w:t>The final conclusion obtained is not the result of mere speculation but of in-depth interpretation that has been tested for validity through the process of triangulation and repeated reflection.</w:t>
      </w:r>
    </w:p>
    <w:p w14:paraId="3BC5A137" w14:textId="14CE569F" w:rsidR="008D7D2E" w:rsidRPr="004A7559" w:rsidRDefault="00BA7229" w:rsidP="00E502D8">
      <w:pPr>
        <w:ind w:firstLine="360"/>
        <w:jc w:val="both"/>
        <w:rPr>
          <w:rFonts w:ascii="Book Antiqua" w:hAnsi="Book Antiqua"/>
        </w:rPr>
      </w:pPr>
      <w:r w:rsidRPr="004A7559">
        <w:rPr>
          <w:rFonts w:ascii="Book Antiqua" w:hAnsi="Book Antiqua"/>
        </w:rPr>
        <w:t>The data analysis in this study was iterative and reflective, meaning that the researcher repeatedly reviewed previous data and interpretations as the understanding of the research context developed.</w:t>
      </w:r>
      <w:r w:rsidR="008D7D2E" w:rsidRPr="004A7559">
        <w:rPr>
          <w:rFonts w:ascii="Book Antiqua" w:hAnsi="Book Antiqua"/>
        </w:rPr>
        <w:t xml:space="preserve"> Each cycle of analysis produces a new meaning that enriches the interpretation of the phenomenon of driving teacher competence and its relationship with the quality of learning in the 3T region.</w:t>
      </w:r>
    </w:p>
    <w:p w14:paraId="70DA6D83" w14:textId="08A6EF6A" w:rsidR="00714189" w:rsidRDefault="00BA7229" w:rsidP="00E502D8">
      <w:pPr>
        <w:ind w:firstLine="360"/>
        <w:jc w:val="both"/>
        <w:rPr>
          <w:rFonts w:ascii="Book Antiqua" w:hAnsi="Book Antiqua"/>
        </w:rPr>
      </w:pPr>
      <w:r w:rsidRPr="004A7559">
        <w:rPr>
          <w:rFonts w:ascii="Book Antiqua" w:hAnsi="Book Antiqua"/>
        </w:rPr>
        <w:t>The final result of this analysis process is thematic findings that illustrate the logical relationship between the four domains of teacher competence (pedagogic, professional, social, and personality), dimensions of learning leadership, supporting contextual factors, and their impact on improving the quality of learning planning, implementation, and evaluation.</w:t>
      </w:r>
      <w:r w:rsidR="008D7D2E" w:rsidRPr="004A7559">
        <w:rPr>
          <w:rFonts w:ascii="Book Antiqua" w:hAnsi="Book Antiqua"/>
        </w:rPr>
        <w:t xml:space="preserve"> </w:t>
      </w:r>
      <w:r w:rsidRPr="004A7559">
        <w:rPr>
          <w:rFonts w:ascii="Book Antiqua" w:hAnsi="Book Antiqua"/>
        </w:rPr>
        <w:t>The findings were then synthesized to build a conceptual model for implementing teacher competencies to improve the quality of learning in junior high schools in the 3T area.</w:t>
      </w:r>
    </w:p>
    <w:p w14:paraId="29966F11" w14:textId="77777777" w:rsidR="000B63B7" w:rsidRPr="000B63B7" w:rsidRDefault="000B63B7" w:rsidP="00E502D8">
      <w:pPr>
        <w:ind w:firstLine="360"/>
        <w:jc w:val="both"/>
        <w:rPr>
          <w:rFonts w:ascii="Book Antiqua" w:hAnsi="Book Antiqua"/>
        </w:rPr>
      </w:pPr>
    </w:p>
    <w:p w14:paraId="06A81D0D" w14:textId="77777777" w:rsidR="005D07E4" w:rsidRDefault="00714189" w:rsidP="00E502D8">
      <w:pPr>
        <w:tabs>
          <w:tab w:val="right" w:pos="9540"/>
        </w:tabs>
        <w:jc w:val="both"/>
        <w:rPr>
          <w:rFonts w:ascii="Book Antiqua" w:hAnsi="Book Antiqua"/>
          <w:b/>
        </w:rPr>
      </w:pPr>
      <w:r w:rsidRPr="00714189">
        <w:rPr>
          <w:rFonts w:ascii="Book Antiqua" w:hAnsi="Book Antiqua"/>
          <w:b/>
        </w:rPr>
        <w:t>RESULTS AND DISCUSSION</w:t>
      </w:r>
    </w:p>
    <w:p w14:paraId="7A6F22C2" w14:textId="77777777" w:rsidR="00714189" w:rsidRDefault="00714189" w:rsidP="00E502D8">
      <w:pPr>
        <w:spacing w:before="120" w:after="120"/>
        <w:jc w:val="both"/>
        <w:rPr>
          <w:rFonts w:ascii="Book Antiqua" w:hAnsi="Book Antiqua"/>
          <w:b/>
          <w:i/>
          <w:iCs/>
          <w:lang w:val="it-IT"/>
        </w:rPr>
      </w:pPr>
      <w:proofErr w:type="spellStart"/>
      <w:r w:rsidRPr="00714189">
        <w:rPr>
          <w:rFonts w:ascii="Book Antiqua" w:hAnsi="Book Antiqua"/>
          <w:b/>
          <w:i/>
          <w:iCs/>
          <w:lang w:val="it-IT"/>
        </w:rPr>
        <w:t>Results</w:t>
      </w:r>
      <w:proofErr w:type="spellEnd"/>
    </w:p>
    <w:p w14:paraId="5E83226F" w14:textId="33561EDD" w:rsidR="00202906" w:rsidRPr="00202906" w:rsidRDefault="008D7D2E" w:rsidP="00E502D8">
      <w:pPr>
        <w:pStyle w:val="ListParagraph"/>
        <w:numPr>
          <w:ilvl w:val="0"/>
          <w:numId w:val="16"/>
        </w:numPr>
        <w:ind w:left="360"/>
        <w:jc w:val="both"/>
        <w:rPr>
          <w:rFonts w:ascii="Book Antiqua" w:hAnsi="Book Antiqua"/>
          <w:b/>
          <w:i/>
          <w:iCs/>
          <w:lang w:val="it-IT"/>
        </w:rPr>
      </w:pPr>
      <w:r w:rsidRPr="00202906">
        <w:rPr>
          <w:rFonts w:ascii="Book Antiqua" w:hAnsi="Book Antiqua"/>
          <w:b/>
        </w:rPr>
        <w:t>Driving Teacher Learning Leadership</w:t>
      </w:r>
    </w:p>
    <w:p w14:paraId="3D66E9A4" w14:textId="752E3E91" w:rsidR="0062083D" w:rsidRDefault="004820E9" w:rsidP="00E502D8">
      <w:pPr>
        <w:spacing w:after="120"/>
        <w:ind w:firstLine="360"/>
        <w:jc w:val="both"/>
        <w:rPr>
          <w:rFonts w:ascii="Book Antiqua" w:hAnsi="Book Antiqua"/>
          <w:bCs/>
          <w:lang w:val="it-IT"/>
        </w:rPr>
      </w:pPr>
      <w:r w:rsidRPr="0062083D">
        <w:rPr>
          <w:rFonts w:ascii="Book Antiqua" w:hAnsi="Book Antiqua"/>
          <w:bCs/>
        </w:rPr>
        <w:t>Learning leadership is the most prominent aspect of implementing the Driving Teacher competency model in Simeulue Regency’s 3T area.</w:t>
      </w:r>
      <w:r w:rsidR="008D7D2E" w:rsidRPr="0062083D">
        <w:rPr>
          <w:rFonts w:ascii="Book Antiqua" w:hAnsi="Book Antiqua"/>
          <w:bCs/>
        </w:rPr>
        <w:t xml:space="preserve"> </w:t>
      </w:r>
      <w:r w:rsidRPr="0062083D">
        <w:rPr>
          <w:rFonts w:ascii="Book Antiqua" w:hAnsi="Book Antiqua"/>
          <w:bCs/>
        </w:rPr>
        <w:t xml:space="preserve">Data from interviews with </w:t>
      </w:r>
      <w:r w:rsidRPr="0062083D">
        <w:rPr>
          <w:rFonts w:ascii="Book Antiqua" w:hAnsi="Book Antiqua"/>
          <w:bCs/>
        </w:rPr>
        <w:lastRenderedPageBreak/>
        <w:t>principals, driving teachers, and students show that this leadership is not structural but rather emerges from the reflective and collaborative professional practice of teachers.</w:t>
      </w:r>
      <w:r w:rsidR="008D7D2E" w:rsidRPr="0062083D">
        <w:rPr>
          <w:rFonts w:ascii="Book Antiqua" w:hAnsi="Book Antiqua"/>
          <w:bCs/>
        </w:rPr>
        <w:t xml:space="preserve"> This thematic analysis was conducted to illustrate how driving teachers integrate pedagogic, social, professional, and personality competencies in leading the learning process, as well as how the principal's support and student participation strengthen these leadership roles. </w:t>
      </w:r>
      <w:r w:rsidRPr="0062083D">
        <w:rPr>
          <w:rFonts w:ascii="Book Antiqua" w:hAnsi="Book Antiqua"/>
          <w:bCs/>
        </w:rPr>
        <w:t>The results of the analysis are presented in Table 1, which shows the logical relationship between interview quotes, empirical meanings, conceptual categories, and main themes that describe the real form of driving teacher learning leadership in the field.</w:t>
      </w:r>
    </w:p>
    <w:p w14:paraId="7EEDCABA" w14:textId="7EABF43B" w:rsidR="0062083D" w:rsidRPr="00202906" w:rsidRDefault="008D7D2E" w:rsidP="00E502D8">
      <w:pPr>
        <w:jc w:val="center"/>
        <w:rPr>
          <w:rFonts w:ascii="Book Antiqua" w:hAnsi="Book Antiqua"/>
          <w:bCs/>
          <w:lang w:val="it-IT"/>
        </w:rPr>
      </w:pPr>
      <w:r w:rsidRPr="00202906">
        <w:rPr>
          <w:rFonts w:ascii="Book Antiqua" w:hAnsi="Book Antiqua"/>
          <w:b/>
        </w:rPr>
        <w:t>Table 2.</w:t>
      </w:r>
      <w:r w:rsidRPr="00202906">
        <w:rPr>
          <w:rFonts w:ascii="Book Antiqua" w:hAnsi="Book Antiqua"/>
          <w:bCs/>
        </w:rPr>
        <w:t xml:space="preserve"> Learning Leadership Data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119"/>
        <w:gridCol w:w="1956"/>
        <w:gridCol w:w="1587"/>
        <w:gridCol w:w="1979"/>
      </w:tblGrid>
      <w:tr w:rsidR="003E0CE2" w:rsidRPr="00202906" w14:paraId="0F61111E" w14:textId="77777777" w:rsidTr="003E0CE2">
        <w:trPr>
          <w:tblHeader/>
        </w:trPr>
        <w:tc>
          <w:tcPr>
            <w:tcW w:w="704" w:type="dxa"/>
            <w:tcBorders>
              <w:top w:val="single" w:sz="4" w:space="0" w:color="auto"/>
              <w:bottom w:val="single" w:sz="4" w:space="0" w:color="auto"/>
            </w:tcBorders>
            <w:vAlign w:val="center"/>
            <w:hideMark/>
          </w:tcPr>
          <w:p w14:paraId="36AECFF1" w14:textId="77777777" w:rsidR="0062083D" w:rsidRPr="00202906" w:rsidRDefault="0062083D" w:rsidP="00E502D8">
            <w:pPr>
              <w:jc w:val="center"/>
              <w:rPr>
                <w:rFonts w:ascii="Book Antiqua" w:hAnsi="Book Antiqua"/>
                <w:b/>
                <w:bCs/>
                <w:color w:val="000000"/>
                <w:sz w:val="20"/>
                <w:szCs w:val="20"/>
              </w:rPr>
            </w:pPr>
            <w:r w:rsidRPr="00202906">
              <w:rPr>
                <w:rStyle w:val="Strong"/>
                <w:rFonts w:ascii="Book Antiqua" w:hAnsi="Book Antiqua"/>
                <w:color w:val="000000"/>
                <w:sz w:val="20"/>
                <w:szCs w:val="20"/>
              </w:rPr>
              <w:t>Data Code</w:t>
            </w:r>
          </w:p>
        </w:tc>
        <w:tc>
          <w:tcPr>
            <w:tcW w:w="3119" w:type="dxa"/>
            <w:tcBorders>
              <w:top w:val="single" w:sz="4" w:space="0" w:color="auto"/>
              <w:bottom w:val="single" w:sz="4" w:space="0" w:color="auto"/>
            </w:tcBorders>
            <w:vAlign w:val="center"/>
            <w:hideMark/>
          </w:tcPr>
          <w:p w14:paraId="6D72DF99" w14:textId="77777777" w:rsidR="00202906" w:rsidRDefault="0062083D" w:rsidP="00E502D8">
            <w:pPr>
              <w:jc w:val="center"/>
              <w:rPr>
                <w:rStyle w:val="Strong"/>
                <w:rFonts w:ascii="Book Antiqua" w:hAnsi="Book Antiqua"/>
                <w:color w:val="000000"/>
                <w:sz w:val="20"/>
                <w:szCs w:val="20"/>
              </w:rPr>
            </w:pPr>
            <w:r w:rsidRPr="00202906">
              <w:rPr>
                <w:rStyle w:val="Strong"/>
                <w:rFonts w:ascii="Book Antiqua" w:hAnsi="Book Antiqua"/>
                <w:color w:val="000000"/>
                <w:sz w:val="20"/>
                <w:szCs w:val="20"/>
              </w:rPr>
              <w:t xml:space="preserve">Key Interview </w:t>
            </w:r>
          </w:p>
          <w:p w14:paraId="6B6C146F" w14:textId="35789181" w:rsidR="0062083D" w:rsidRPr="00202906" w:rsidRDefault="0062083D" w:rsidP="00E502D8">
            <w:pPr>
              <w:jc w:val="center"/>
              <w:rPr>
                <w:rFonts w:ascii="Book Antiqua" w:hAnsi="Book Antiqua"/>
                <w:b/>
                <w:bCs/>
                <w:color w:val="000000"/>
                <w:sz w:val="20"/>
                <w:szCs w:val="20"/>
              </w:rPr>
            </w:pPr>
            <w:r w:rsidRPr="00202906">
              <w:rPr>
                <w:rStyle w:val="Strong"/>
                <w:rFonts w:ascii="Book Antiqua" w:hAnsi="Book Antiqua"/>
                <w:color w:val="000000"/>
                <w:sz w:val="20"/>
                <w:szCs w:val="20"/>
              </w:rPr>
              <w:t xml:space="preserve">Quotes </w:t>
            </w:r>
          </w:p>
        </w:tc>
        <w:tc>
          <w:tcPr>
            <w:tcW w:w="1956" w:type="dxa"/>
            <w:tcBorders>
              <w:top w:val="single" w:sz="4" w:space="0" w:color="auto"/>
              <w:bottom w:val="single" w:sz="4" w:space="0" w:color="auto"/>
            </w:tcBorders>
            <w:vAlign w:val="center"/>
            <w:hideMark/>
          </w:tcPr>
          <w:p w14:paraId="2C58D5E5" w14:textId="33E61EED" w:rsidR="0062083D" w:rsidRPr="00202906" w:rsidRDefault="0062083D" w:rsidP="00E502D8">
            <w:pPr>
              <w:jc w:val="center"/>
              <w:rPr>
                <w:rFonts w:ascii="Book Antiqua" w:hAnsi="Book Antiqua"/>
                <w:b/>
                <w:bCs/>
                <w:color w:val="000000"/>
                <w:sz w:val="20"/>
                <w:szCs w:val="20"/>
              </w:rPr>
            </w:pPr>
            <w:r w:rsidRPr="00202906">
              <w:rPr>
                <w:rStyle w:val="Strong"/>
                <w:rFonts w:ascii="Book Antiqua" w:hAnsi="Book Antiqua"/>
                <w:color w:val="000000"/>
                <w:sz w:val="20"/>
                <w:szCs w:val="20"/>
              </w:rPr>
              <w:t xml:space="preserve">Meaning </w:t>
            </w:r>
          </w:p>
        </w:tc>
        <w:tc>
          <w:tcPr>
            <w:tcW w:w="1587" w:type="dxa"/>
            <w:tcBorders>
              <w:top w:val="single" w:sz="4" w:space="0" w:color="auto"/>
              <w:bottom w:val="single" w:sz="4" w:space="0" w:color="auto"/>
            </w:tcBorders>
            <w:vAlign w:val="center"/>
            <w:hideMark/>
          </w:tcPr>
          <w:p w14:paraId="6712777F" w14:textId="13606228" w:rsidR="0062083D" w:rsidRPr="00202906" w:rsidRDefault="0062083D" w:rsidP="00E502D8">
            <w:pPr>
              <w:jc w:val="center"/>
              <w:rPr>
                <w:rFonts w:ascii="Book Antiqua" w:hAnsi="Book Antiqua"/>
                <w:b/>
                <w:bCs/>
                <w:color w:val="000000"/>
                <w:sz w:val="20"/>
                <w:szCs w:val="20"/>
              </w:rPr>
            </w:pPr>
            <w:r w:rsidRPr="00202906">
              <w:rPr>
                <w:rStyle w:val="Strong"/>
                <w:rFonts w:ascii="Book Antiqua" w:hAnsi="Book Antiqua"/>
                <w:color w:val="000000"/>
                <w:sz w:val="20"/>
                <w:szCs w:val="20"/>
              </w:rPr>
              <w:t xml:space="preserve">Category </w:t>
            </w:r>
          </w:p>
        </w:tc>
        <w:tc>
          <w:tcPr>
            <w:tcW w:w="1979" w:type="dxa"/>
            <w:tcBorders>
              <w:top w:val="single" w:sz="4" w:space="0" w:color="auto"/>
              <w:bottom w:val="single" w:sz="4" w:space="0" w:color="auto"/>
            </w:tcBorders>
            <w:vAlign w:val="center"/>
            <w:hideMark/>
          </w:tcPr>
          <w:p w14:paraId="4A7F4403" w14:textId="73A24962" w:rsidR="0062083D" w:rsidRPr="00202906" w:rsidRDefault="0062083D" w:rsidP="00E502D8">
            <w:pPr>
              <w:jc w:val="center"/>
              <w:rPr>
                <w:rFonts w:ascii="Book Antiqua" w:hAnsi="Book Antiqua"/>
                <w:b/>
                <w:bCs/>
                <w:color w:val="000000"/>
                <w:sz w:val="20"/>
                <w:szCs w:val="20"/>
              </w:rPr>
            </w:pPr>
            <w:r w:rsidRPr="00202906">
              <w:rPr>
                <w:rStyle w:val="Strong"/>
                <w:rFonts w:ascii="Book Antiqua" w:hAnsi="Book Antiqua"/>
                <w:color w:val="000000"/>
                <w:sz w:val="20"/>
                <w:szCs w:val="20"/>
              </w:rPr>
              <w:t xml:space="preserve">Theme </w:t>
            </w:r>
          </w:p>
        </w:tc>
      </w:tr>
      <w:tr w:rsidR="003E0CE2" w:rsidRPr="00202906" w14:paraId="7A35A0D9" w14:textId="77777777" w:rsidTr="003E0CE2">
        <w:tc>
          <w:tcPr>
            <w:tcW w:w="704" w:type="dxa"/>
            <w:tcBorders>
              <w:top w:val="single" w:sz="4" w:space="0" w:color="auto"/>
            </w:tcBorders>
            <w:hideMark/>
          </w:tcPr>
          <w:p w14:paraId="19DA6033"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KS1</w:t>
            </w:r>
          </w:p>
        </w:tc>
        <w:tc>
          <w:tcPr>
            <w:tcW w:w="3119" w:type="dxa"/>
            <w:tcBorders>
              <w:top w:val="single" w:sz="4" w:space="0" w:color="auto"/>
            </w:tcBorders>
            <w:hideMark/>
          </w:tcPr>
          <w:p w14:paraId="69A9561F" w14:textId="68D8C02C" w:rsidR="0062083D" w:rsidRPr="00202906" w:rsidRDefault="008D7D2E" w:rsidP="00E502D8">
            <w:pPr>
              <w:rPr>
                <w:rFonts w:ascii="Book Antiqua" w:hAnsi="Book Antiqua"/>
                <w:color w:val="000000"/>
                <w:sz w:val="20"/>
                <w:szCs w:val="20"/>
              </w:rPr>
            </w:pPr>
            <w:r w:rsidRPr="00202906">
              <w:rPr>
                <w:rFonts w:ascii="Book Antiqua" w:hAnsi="Book Antiqua"/>
                <w:color w:val="000000"/>
                <w:sz w:val="20"/>
                <w:szCs w:val="20"/>
              </w:rPr>
              <w:t>"The application of the competency model helps improve the quality of teacher learning planning. They observed improvements in RPP/ATP, more varied methods, and increased student engagement."</w:t>
            </w:r>
          </w:p>
        </w:tc>
        <w:tc>
          <w:tcPr>
            <w:tcW w:w="1956" w:type="dxa"/>
            <w:tcBorders>
              <w:top w:val="single" w:sz="4" w:space="0" w:color="auto"/>
            </w:tcBorders>
            <w:hideMark/>
          </w:tcPr>
          <w:p w14:paraId="2059DC0C" w14:textId="7F06F5DE" w:rsidR="0062083D" w:rsidRPr="00202906" w:rsidRDefault="008D7D2E" w:rsidP="00E502D8">
            <w:pPr>
              <w:rPr>
                <w:rFonts w:ascii="Book Antiqua" w:hAnsi="Book Antiqua"/>
                <w:color w:val="000000"/>
                <w:sz w:val="20"/>
                <w:szCs w:val="20"/>
              </w:rPr>
            </w:pPr>
            <w:r w:rsidRPr="00202906">
              <w:rPr>
                <w:rFonts w:ascii="Book Antiqua" w:hAnsi="Book Antiqua"/>
                <w:color w:val="000000"/>
                <w:sz w:val="20"/>
                <w:szCs w:val="20"/>
              </w:rPr>
              <w:t>The principal sees real improvements in the planning and teaching strategy of driving teachers.</w:t>
            </w:r>
          </w:p>
        </w:tc>
        <w:tc>
          <w:tcPr>
            <w:tcW w:w="1587" w:type="dxa"/>
            <w:tcBorders>
              <w:top w:val="single" w:sz="4" w:space="0" w:color="auto"/>
            </w:tcBorders>
            <w:hideMark/>
          </w:tcPr>
          <w:p w14:paraId="325B8AB5" w14:textId="5DB3DAF5" w:rsidR="0062083D" w:rsidRPr="00202906" w:rsidRDefault="008D7D2E" w:rsidP="00E502D8">
            <w:pPr>
              <w:rPr>
                <w:rFonts w:ascii="Book Antiqua" w:hAnsi="Book Antiqua"/>
                <w:color w:val="000000"/>
                <w:sz w:val="20"/>
                <w:szCs w:val="20"/>
              </w:rPr>
            </w:pPr>
            <w:r w:rsidRPr="00202906">
              <w:rPr>
                <w:rFonts w:ascii="Book Antiqua" w:hAnsi="Book Antiqua"/>
                <w:color w:val="000000"/>
                <w:sz w:val="20"/>
                <w:szCs w:val="20"/>
              </w:rPr>
              <w:t>Supervision and management of reflective learning.</w:t>
            </w:r>
          </w:p>
        </w:tc>
        <w:tc>
          <w:tcPr>
            <w:tcW w:w="1979" w:type="dxa"/>
            <w:tcBorders>
              <w:top w:val="single" w:sz="4" w:space="0" w:color="auto"/>
            </w:tcBorders>
            <w:hideMark/>
          </w:tcPr>
          <w:p w14:paraId="7CE50D21" w14:textId="053C1819" w:rsidR="0062083D" w:rsidRPr="008D7D2E" w:rsidRDefault="008D7D2E" w:rsidP="00E502D8">
            <w:pPr>
              <w:rPr>
                <w:rFonts w:ascii="Book Antiqua" w:hAnsi="Book Antiqua"/>
                <w:color w:val="000000"/>
                <w:sz w:val="20"/>
                <w:szCs w:val="20"/>
              </w:rPr>
            </w:pPr>
            <w:r w:rsidRPr="008D7D2E">
              <w:rPr>
                <w:rFonts w:ascii="Book Antiqua" w:hAnsi="Book Antiqua"/>
                <w:color w:val="000000"/>
                <w:sz w:val="20"/>
                <w:szCs w:val="20"/>
              </w:rPr>
              <w:t xml:space="preserve">Teacher leadership as </w:t>
            </w:r>
            <w:r w:rsidRPr="008D7D2E">
              <w:rPr>
                <w:rStyle w:val="Emphasis"/>
                <w:rFonts w:ascii="Book Antiqua" w:hAnsi="Book Antiqua"/>
                <w:i w:val="0"/>
                <w:iCs w:val="0"/>
                <w:color w:val="000000"/>
                <w:sz w:val="20"/>
                <w:szCs w:val="20"/>
              </w:rPr>
              <w:t>an instructional</w:t>
            </w:r>
            <w:r w:rsidRPr="008D7D2E">
              <w:rPr>
                <w:rStyle w:val="Emphasis"/>
                <w:rFonts w:ascii="Book Antiqua" w:hAnsi="Book Antiqua"/>
                <w:color w:val="000000"/>
                <w:sz w:val="20"/>
                <w:szCs w:val="20"/>
              </w:rPr>
              <w:t xml:space="preserve"> </w:t>
            </w:r>
            <w:r w:rsidRPr="008D7D2E">
              <w:rPr>
                <w:rStyle w:val="Emphasis"/>
                <w:rFonts w:ascii="Book Antiqua" w:hAnsi="Book Antiqua"/>
                <w:i w:val="0"/>
                <w:iCs w:val="0"/>
                <w:color w:val="000000"/>
                <w:sz w:val="20"/>
                <w:szCs w:val="20"/>
              </w:rPr>
              <w:t>leader</w:t>
            </w:r>
            <w:r w:rsidRPr="008D7D2E">
              <w:rPr>
                <w:rStyle w:val="Emphasis"/>
                <w:rFonts w:ascii="Book Antiqua" w:hAnsi="Book Antiqua"/>
                <w:color w:val="000000"/>
                <w:sz w:val="20"/>
                <w:szCs w:val="20"/>
              </w:rPr>
              <w:t xml:space="preserve"> </w:t>
            </w:r>
            <w:r w:rsidRPr="008D7D2E">
              <w:rPr>
                <w:rFonts w:ascii="Book Antiqua" w:hAnsi="Book Antiqua"/>
                <w:color w:val="000000"/>
                <w:sz w:val="20"/>
                <w:szCs w:val="20"/>
              </w:rPr>
              <w:t>in designing learning.</w:t>
            </w:r>
          </w:p>
        </w:tc>
      </w:tr>
      <w:tr w:rsidR="003E0CE2" w:rsidRPr="00202906" w14:paraId="2BC16545" w14:textId="77777777" w:rsidTr="003E0CE2">
        <w:tc>
          <w:tcPr>
            <w:tcW w:w="704" w:type="dxa"/>
            <w:hideMark/>
          </w:tcPr>
          <w:p w14:paraId="76689A64"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KS2</w:t>
            </w:r>
          </w:p>
        </w:tc>
        <w:tc>
          <w:tcPr>
            <w:tcW w:w="3119" w:type="dxa"/>
            <w:hideMark/>
          </w:tcPr>
          <w:p w14:paraId="25F7EE62" w14:textId="0B45C4D2"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 xml:space="preserve">"I can </w:t>
            </w:r>
            <w:proofErr w:type="spellStart"/>
            <w:r w:rsidRPr="00202906">
              <w:rPr>
                <w:rFonts w:ascii="Book Antiqua" w:hAnsi="Book Antiqua"/>
                <w:color w:val="000000"/>
                <w:sz w:val="20"/>
                <w:szCs w:val="20"/>
              </w:rPr>
              <w:t>analyze</w:t>
            </w:r>
            <w:proofErr w:type="spellEnd"/>
            <w:r w:rsidRPr="00202906">
              <w:rPr>
                <w:rFonts w:ascii="Book Antiqua" w:hAnsi="Book Antiqua"/>
                <w:color w:val="000000"/>
                <w:sz w:val="20"/>
                <w:szCs w:val="20"/>
              </w:rPr>
              <w:t xml:space="preserve"> that the application of the competency model helps improve the quality of teacher learning planning."</w:t>
            </w:r>
          </w:p>
        </w:tc>
        <w:tc>
          <w:tcPr>
            <w:tcW w:w="1956" w:type="dxa"/>
            <w:hideMark/>
          </w:tcPr>
          <w:p w14:paraId="3380E96A" w14:textId="590F92F7"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The principal assessed that teachers' planning skills improved due to collaborative leadership.</w:t>
            </w:r>
          </w:p>
        </w:tc>
        <w:tc>
          <w:tcPr>
            <w:tcW w:w="1587" w:type="dxa"/>
            <w:hideMark/>
          </w:tcPr>
          <w:p w14:paraId="738749BE" w14:textId="3312095B"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Evaluation and structural support of the principal.</w:t>
            </w:r>
          </w:p>
        </w:tc>
        <w:tc>
          <w:tcPr>
            <w:tcW w:w="1979" w:type="dxa"/>
            <w:hideMark/>
          </w:tcPr>
          <w:p w14:paraId="2824EDBE" w14:textId="61B49F15"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Collaborative leadership supports strengthening teacher competence.</w:t>
            </w:r>
          </w:p>
        </w:tc>
      </w:tr>
      <w:tr w:rsidR="003E0CE2" w:rsidRPr="00202906" w14:paraId="700BF31A" w14:textId="77777777" w:rsidTr="003E0CE2">
        <w:tc>
          <w:tcPr>
            <w:tcW w:w="704" w:type="dxa"/>
            <w:hideMark/>
          </w:tcPr>
          <w:p w14:paraId="3556DA57"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KS3</w:t>
            </w:r>
          </w:p>
        </w:tc>
        <w:tc>
          <w:tcPr>
            <w:tcW w:w="3119" w:type="dxa"/>
            <w:hideMark/>
          </w:tcPr>
          <w:p w14:paraId="60030003" w14:textId="503ACBCF"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"Competency models have an impact on learning management in schools."</w:t>
            </w:r>
          </w:p>
        </w:tc>
        <w:tc>
          <w:tcPr>
            <w:tcW w:w="1956" w:type="dxa"/>
            <w:hideMark/>
          </w:tcPr>
          <w:p w14:paraId="6E246D12" w14:textId="15862790"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The driving teacher model improves learning governance at the school level.</w:t>
            </w:r>
          </w:p>
        </w:tc>
        <w:tc>
          <w:tcPr>
            <w:tcW w:w="1587" w:type="dxa"/>
            <w:hideMark/>
          </w:tcPr>
          <w:p w14:paraId="067940A8" w14:textId="377FF176"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The systemic influence of teacher leadership models.</w:t>
            </w:r>
          </w:p>
        </w:tc>
        <w:tc>
          <w:tcPr>
            <w:tcW w:w="1979" w:type="dxa"/>
            <w:hideMark/>
          </w:tcPr>
          <w:p w14:paraId="74B21CE8" w14:textId="2A5B9290"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Teacher leadership has implications for changing school culture.</w:t>
            </w:r>
          </w:p>
        </w:tc>
      </w:tr>
      <w:tr w:rsidR="003E0CE2" w:rsidRPr="00202906" w14:paraId="6B456121" w14:textId="77777777" w:rsidTr="003E0CE2">
        <w:tc>
          <w:tcPr>
            <w:tcW w:w="704" w:type="dxa"/>
            <w:hideMark/>
          </w:tcPr>
          <w:p w14:paraId="157A3232"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G1</w:t>
            </w:r>
          </w:p>
        </w:tc>
        <w:tc>
          <w:tcPr>
            <w:tcW w:w="3119" w:type="dxa"/>
            <w:hideMark/>
          </w:tcPr>
          <w:p w14:paraId="0BE4647C" w14:textId="12A7A0A8"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"I feel more confident leading learning, collaborating with peers, and reflecting on teaching practices."</w:t>
            </w:r>
          </w:p>
        </w:tc>
        <w:tc>
          <w:tcPr>
            <w:tcW w:w="1956" w:type="dxa"/>
            <w:hideMark/>
          </w:tcPr>
          <w:p w14:paraId="53EFA4FD" w14:textId="268A346F"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Teachers experience increased confidence and peer collaboration.</w:t>
            </w:r>
          </w:p>
        </w:tc>
        <w:tc>
          <w:tcPr>
            <w:tcW w:w="1587" w:type="dxa"/>
            <w:hideMark/>
          </w:tcPr>
          <w:p w14:paraId="2B9963BD" w14:textId="56BCAD79"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Professional reflection and horizontal collaboration.</w:t>
            </w:r>
          </w:p>
        </w:tc>
        <w:tc>
          <w:tcPr>
            <w:tcW w:w="1979" w:type="dxa"/>
            <w:hideMark/>
          </w:tcPr>
          <w:p w14:paraId="36941DBB" w14:textId="3B1CC175"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Reflective and participatory teacher leadership.</w:t>
            </w:r>
          </w:p>
        </w:tc>
      </w:tr>
      <w:tr w:rsidR="003E0CE2" w:rsidRPr="00202906" w14:paraId="375773B3" w14:textId="77777777" w:rsidTr="003E0CE2">
        <w:tc>
          <w:tcPr>
            <w:tcW w:w="704" w:type="dxa"/>
            <w:hideMark/>
          </w:tcPr>
          <w:p w14:paraId="5FAC12CB"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G2</w:t>
            </w:r>
          </w:p>
        </w:tc>
        <w:tc>
          <w:tcPr>
            <w:tcW w:w="3119" w:type="dxa"/>
            <w:hideMark/>
          </w:tcPr>
          <w:p w14:paraId="6759CD7C" w14:textId="2A301EA2"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"I emphasize the importance of mentoring and discussion in the teacher learning community."</w:t>
            </w:r>
          </w:p>
        </w:tc>
        <w:tc>
          <w:tcPr>
            <w:tcW w:w="1956" w:type="dxa"/>
            <w:hideMark/>
          </w:tcPr>
          <w:p w14:paraId="7B2D02C8" w14:textId="6B65646B"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Teachers build peer capacity through mentoring.</w:t>
            </w:r>
          </w:p>
        </w:tc>
        <w:tc>
          <w:tcPr>
            <w:tcW w:w="1587" w:type="dxa"/>
            <w:hideMark/>
          </w:tcPr>
          <w:p w14:paraId="08D0B2B6" w14:textId="61B6D83B"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Collaboration and continuous professional development.</w:t>
            </w:r>
          </w:p>
        </w:tc>
        <w:tc>
          <w:tcPr>
            <w:tcW w:w="1979" w:type="dxa"/>
            <w:hideMark/>
          </w:tcPr>
          <w:p w14:paraId="4964B3ED" w14:textId="7BD0AA64"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 xml:space="preserve">Community-based teacher leadership learning </w:t>
            </w:r>
          </w:p>
        </w:tc>
      </w:tr>
      <w:tr w:rsidR="003E0CE2" w:rsidRPr="00202906" w14:paraId="7D06C21C" w14:textId="77777777" w:rsidTr="003E0CE2">
        <w:tc>
          <w:tcPr>
            <w:tcW w:w="704" w:type="dxa"/>
            <w:hideMark/>
          </w:tcPr>
          <w:p w14:paraId="30FE6362"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G3</w:t>
            </w:r>
          </w:p>
        </w:tc>
        <w:tc>
          <w:tcPr>
            <w:tcW w:w="3119" w:type="dxa"/>
            <w:hideMark/>
          </w:tcPr>
          <w:p w14:paraId="2A3779C6" w14:textId="5D441364"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"This model allows me to not only teach, but also lead learning. Every time we finish teaching, we reflect together and look for ways to improve the next lesson."</w:t>
            </w:r>
          </w:p>
        </w:tc>
        <w:tc>
          <w:tcPr>
            <w:tcW w:w="1956" w:type="dxa"/>
            <w:hideMark/>
          </w:tcPr>
          <w:p w14:paraId="2D476C3C" w14:textId="6F328578"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Teachers become facilitators of change through collective reflection.</w:t>
            </w:r>
          </w:p>
        </w:tc>
        <w:tc>
          <w:tcPr>
            <w:tcW w:w="1587" w:type="dxa"/>
            <w:hideMark/>
          </w:tcPr>
          <w:p w14:paraId="28100254" w14:textId="02339E6D"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Reflective practice in improving the quality of learning.</w:t>
            </w:r>
          </w:p>
        </w:tc>
        <w:tc>
          <w:tcPr>
            <w:tcW w:w="1979" w:type="dxa"/>
            <w:hideMark/>
          </w:tcPr>
          <w:p w14:paraId="093623C4" w14:textId="79B1E3C4"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Transformational leadership is based on reflection and innovation.</w:t>
            </w:r>
          </w:p>
        </w:tc>
      </w:tr>
      <w:tr w:rsidR="003E0CE2" w:rsidRPr="00202906" w14:paraId="4C312202" w14:textId="77777777" w:rsidTr="003E0CE2">
        <w:tc>
          <w:tcPr>
            <w:tcW w:w="704" w:type="dxa"/>
            <w:hideMark/>
          </w:tcPr>
          <w:p w14:paraId="075196F3" w14:textId="77777777" w:rsidR="0062083D" w:rsidRPr="00202906" w:rsidRDefault="0062083D" w:rsidP="00E502D8">
            <w:pPr>
              <w:rPr>
                <w:rFonts w:ascii="Book Antiqua" w:hAnsi="Book Antiqua"/>
                <w:color w:val="000000"/>
                <w:sz w:val="20"/>
                <w:szCs w:val="20"/>
              </w:rPr>
            </w:pPr>
            <w:r w:rsidRPr="00202906">
              <w:rPr>
                <w:rFonts w:ascii="Book Antiqua" w:hAnsi="Book Antiqua"/>
                <w:color w:val="000000"/>
                <w:sz w:val="20"/>
                <w:szCs w:val="20"/>
              </w:rPr>
              <w:t>S1–S9</w:t>
            </w:r>
          </w:p>
        </w:tc>
        <w:tc>
          <w:tcPr>
            <w:tcW w:w="3119" w:type="dxa"/>
            <w:hideMark/>
          </w:tcPr>
          <w:p w14:paraId="6018959B" w14:textId="0AE02D0E"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 xml:space="preserve">"Students report that learning becomes more interesting, teachers use creative media, give opportunities to ask questions, and give feedback </w:t>
            </w:r>
            <w:r w:rsidRPr="00202906">
              <w:rPr>
                <w:rFonts w:ascii="Book Antiqua" w:hAnsi="Book Antiqua"/>
                <w:color w:val="000000"/>
                <w:sz w:val="20"/>
                <w:szCs w:val="20"/>
              </w:rPr>
              <w:lastRenderedPageBreak/>
              <w:t>regularly. They feel more motivated and easier to understand the material."</w:t>
            </w:r>
          </w:p>
        </w:tc>
        <w:tc>
          <w:tcPr>
            <w:tcW w:w="1956" w:type="dxa"/>
            <w:hideMark/>
          </w:tcPr>
          <w:p w14:paraId="2A305764" w14:textId="0E64A4EF"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lastRenderedPageBreak/>
              <w:t>Students feel the positive impact of teacher leadership in more active and engaging learning.</w:t>
            </w:r>
          </w:p>
        </w:tc>
        <w:tc>
          <w:tcPr>
            <w:tcW w:w="1587" w:type="dxa"/>
            <w:hideMark/>
          </w:tcPr>
          <w:p w14:paraId="1B956961" w14:textId="05878964"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t xml:space="preserve">Active participation and student learning </w:t>
            </w:r>
            <w:r w:rsidRPr="00202906">
              <w:rPr>
                <w:rFonts w:ascii="Book Antiqua" w:hAnsi="Book Antiqua"/>
                <w:color w:val="000000"/>
                <w:sz w:val="20"/>
                <w:szCs w:val="20"/>
              </w:rPr>
              <w:lastRenderedPageBreak/>
              <w:t>motivation increase.</w:t>
            </w:r>
          </w:p>
        </w:tc>
        <w:tc>
          <w:tcPr>
            <w:tcW w:w="1979" w:type="dxa"/>
            <w:hideMark/>
          </w:tcPr>
          <w:p w14:paraId="4DF85DBE" w14:textId="381BCB59" w:rsidR="0062083D" w:rsidRPr="00202906" w:rsidRDefault="00A272E1" w:rsidP="00E502D8">
            <w:pPr>
              <w:rPr>
                <w:rFonts w:ascii="Book Antiqua" w:hAnsi="Book Antiqua"/>
                <w:color w:val="000000"/>
                <w:sz w:val="20"/>
                <w:szCs w:val="20"/>
              </w:rPr>
            </w:pPr>
            <w:r w:rsidRPr="00202906">
              <w:rPr>
                <w:rFonts w:ascii="Book Antiqua" w:hAnsi="Book Antiqua"/>
                <w:color w:val="000000"/>
                <w:sz w:val="20"/>
                <w:szCs w:val="20"/>
              </w:rPr>
              <w:lastRenderedPageBreak/>
              <w:t>The impact of teacher leadership on student engagement and motivation.</w:t>
            </w:r>
          </w:p>
        </w:tc>
      </w:tr>
    </w:tbl>
    <w:p w14:paraId="301E168C" w14:textId="7F5BA889" w:rsidR="00700DC8" w:rsidRPr="003E0CE2" w:rsidRDefault="004820E9" w:rsidP="009F7DEA">
      <w:pPr>
        <w:spacing w:before="120"/>
        <w:ind w:firstLine="567"/>
        <w:jc w:val="both"/>
        <w:rPr>
          <w:rFonts w:ascii="Book Antiqua" w:hAnsi="Book Antiqua"/>
          <w:bCs/>
          <w:lang w:val="it-IT"/>
        </w:rPr>
      </w:pPr>
      <w:r w:rsidRPr="003E0CE2">
        <w:rPr>
          <w:rFonts w:ascii="Book Antiqua" w:hAnsi="Book Antiqua"/>
          <w:bCs/>
        </w:rPr>
        <w:t>The findings from interviews with teachers, principals, and students show that the learning leadership of Driving Teachers in Simeulue Regency is a tangible manifestation of the shift in the professional paradigm of teachers.</w:t>
      </w:r>
      <w:r w:rsidR="00700DC8" w:rsidRPr="003E0CE2">
        <w:rPr>
          <w:rFonts w:ascii="Book Antiqua" w:hAnsi="Book Antiqua"/>
          <w:bCs/>
        </w:rPr>
        <w:t xml:space="preserve"> </w:t>
      </w:r>
      <w:r w:rsidRPr="003E0CE2">
        <w:rPr>
          <w:rFonts w:ascii="Book Antiqua" w:hAnsi="Book Antiqua"/>
          <w:bCs/>
        </w:rPr>
        <w:t>They no longer play the role of curriculum implementers alone, but also as instructional leaders who mobilize peers, foster a culture of reflection, and build collaboration in the teachers’ learning community.</w:t>
      </w:r>
    </w:p>
    <w:p w14:paraId="0D53BB19" w14:textId="1AF1573B" w:rsidR="00700DC8" w:rsidRPr="009F7DEA" w:rsidRDefault="00700DC8" w:rsidP="009F7DEA">
      <w:pPr>
        <w:ind w:firstLine="567"/>
        <w:jc w:val="both"/>
        <w:rPr>
          <w:rFonts w:ascii="Book Antiqua" w:hAnsi="Book Antiqua"/>
          <w:bCs/>
        </w:rPr>
      </w:pPr>
      <w:r w:rsidRPr="003E0CE2">
        <w:rPr>
          <w:rFonts w:ascii="Book Antiqua" w:hAnsi="Book Antiqua"/>
          <w:bCs/>
        </w:rPr>
        <w:t xml:space="preserve">The principal (KS1-KS3) emphasized that the implementation of the Driving Teacher competency model has a direct impact on improving the quality of learning planning and management. </w:t>
      </w:r>
      <w:r w:rsidR="004820E9" w:rsidRPr="003E0CE2">
        <w:rPr>
          <w:rFonts w:ascii="Book Antiqua" w:hAnsi="Book Antiqua"/>
          <w:bCs/>
        </w:rPr>
        <w:t>The Learning Implementation Plan (RPP) and Learning Goal Flow (ATP) have become more directed, varied, and reflective of the principles of student-</w:t>
      </w:r>
      <w:proofErr w:type="spellStart"/>
      <w:r w:rsidR="004820E9" w:rsidRPr="003E0CE2">
        <w:rPr>
          <w:rFonts w:ascii="Book Antiqua" w:hAnsi="Book Antiqua"/>
          <w:bCs/>
        </w:rPr>
        <w:t>centered</w:t>
      </w:r>
      <w:proofErr w:type="spellEnd"/>
      <w:r w:rsidR="004820E9" w:rsidRPr="003E0CE2">
        <w:rPr>
          <w:rFonts w:ascii="Book Antiqua" w:hAnsi="Book Antiqua"/>
          <w:bCs/>
        </w:rPr>
        <w:t xml:space="preserve"> learning.</w:t>
      </w:r>
      <w:r w:rsidRPr="003E0CE2">
        <w:rPr>
          <w:rFonts w:ascii="Book Antiqua" w:hAnsi="Book Antiqua"/>
          <w:bCs/>
        </w:rPr>
        <w:t xml:space="preserve"> The principal also saw a change in the professional culture of teachers, from working individually to collaboratively. </w:t>
      </w:r>
      <w:r w:rsidR="004820E9" w:rsidRPr="003E0CE2">
        <w:rPr>
          <w:rFonts w:ascii="Book Antiqua" w:hAnsi="Book Antiqua"/>
          <w:bCs/>
        </w:rPr>
        <w:t xml:space="preserve">This emphasizes the role of transformational leadership </w:t>
      </w:r>
      <w:r w:rsidR="004820E9">
        <w:rPr>
          <w:rFonts w:ascii="Book Antiqua" w:hAnsi="Book Antiqua"/>
          <w:bCs/>
        </w:rPr>
        <w:fldChar w:fldCharType="begin"/>
      </w:r>
      <w:r w:rsidR="004820E9">
        <w:rPr>
          <w:rFonts w:ascii="Book Antiqua" w:hAnsi="Book Antiqua"/>
          <w:bCs/>
        </w:rPr>
        <w:instrText xml:space="preserve"> ADDIN ZOTERO_ITEM CSL_CITATION {"citationID":"C3APlkWZ","properties":{"formattedCitation":"(Fullan, 2002)","plainCitation":"(Fullan, 2002)","noteIndex":0},"citationItems":[{"id":2129,"uris":["http://zotero.org/users/local/MfioS0YM/items/GWDJBC37"],"itemData":{"id":2129,"type":"article-journal","container-title":"Educational leadership","issue":"8","page":"16-21","title":"Principals as leaders in a culture of change","volume":"59","author":[{"family":"Fullan","given":"Michael"}],"issued":{"date-parts":[["2002"]]}}}],"schema":"https://github.com/citation-style-language/schema/raw/master/csl-citation.json"} </w:instrText>
      </w:r>
      <w:r w:rsidR="004820E9">
        <w:rPr>
          <w:rFonts w:ascii="Book Antiqua" w:hAnsi="Book Antiqua"/>
          <w:bCs/>
        </w:rPr>
        <w:fldChar w:fldCharType="separate"/>
      </w:r>
      <w:r w:rsidR="004820E9">
        <w:rPr>
          <w:rFonts w:ascii="Book Antiqua" w:hAnsi="Book Antiqua"/>
          <w:bCs/>
          <w:noProof/>
        </w:rPr>
        <w:t>(Fullan, 2002),</w:t>
      </w:r>
      <w:r w:rsidR="004820E9">
        <w:rPr>
          <w:rFonts w:ascii="Book Antiqua" w:hAnsi="Book Antiqua"/>
          <w:bCs/>
        </w:rPr>
        <w:fldChar w:fldCharType="end"/>
      </w:r>
      <w:r w:rsidR="004820E9" w:rsidRPr="003E0CE2">
        <w:rPr>
          <w:rFonts w:ascii="Book Antiqua" w:hAnsi="Book Antiqua"/>
          <w:bCs/>
        </w:rPr>
        <w:t xml:space="preserve"> where the principal serves as a facilitator and the teacher leads innovation in the classroom.</w:t>
      </w:r>
    </w:p>
    <w:p w14:paraId="603D776F" w14:textId="665F879D" w:rsidR="00700DC8" w:rsidRPr="009F7DEA" w:rsidRDefault="004820E9" w:rsidP="009F7DEA">
      <w:pPr>
        <w:ind w:firstLine="567"/>
        <w:jc w:val="both"/>
        <w:rPr>
          <w:rFonts w:ascii="Book Antiqua" w:hAnsi="Book Antiqua"/>
          <w:bCs/>
        </w:rPr>
      </w:pPr>
      <w:r w:rsidRPr="003E0CE2">
        <w:rPr>
          <w:rFonts w:ascii="Book Antiqua" w:hAnsi="Book Antiqua"/>
          <w:bCs/>
        </w:rPr>
        <w:t>From the teachers’ side (G1-G3), learning leadership grows through reflection and professional collaboration.</w:t>
      </w:r>
      <w:r w:rsidR="00700DC8" w:rsidRPr="003E0CE2">
        <w:rPr>
          <w:rFonts w:ascii="Book Antiqua" w:hAnsi="Book Antiqua"/>
          <w:bCs/>
        </w:rPr>
        <w:t xml:space="preserve"> </w:t>
      </w:r>
      <w:r w:rsidRPr="003E0CE2">
        <w:rPr>
          <w:rFonts w:ascii="Book Antiqua" w:hAnsi="Book Antiqua"/>
          <w:bCs/>
        </w:rPr>
        <w:t>Teachers called mentoring activities, peer discussions, and joint reflections routine post-learning practices.</w:t>
      </w:r>
      <w:r w:rsidR="00700DC8" w:rsidRPr="003E0CE2">
        <w:rPr>
          <w:rFonts w:ascii="Book Antiqua" w:hAnsi="Book Antiqua"/>
          <w:bCs/>
        </w:rPr>
        <w:t xml:space="preserve"> </w:t>
      </w:r>
      <w:r w:rsidRPr="003E0CE2">
        <w:rPr>
          <w:rFonts w:ascii="Book Antiqua" w:hAnsi="Book Antiqua"/>
          <w:bCs/>
        </w:rPr>
        <w:t>This activity creates a collective learning space that supports the improvement of competencies and the sharing of good practices.</w:t>
      </w:r>
      <w:r w:rsidR="00700DC8" w:rsidRPr="003E0CE2">
        <w:rPr>
          <w:rFonts w:ascii="Book Antiqua" w:hAnsi="Book Antiqua"/>
          <w:bCs/>
        </w:rPr>
        <w:t xml:space="preserve"> </w:t>
      </w:r>
      <w:r w:rsidR="000B63B7" w:rsidRPr="003E0CE2">
        <w:rPr>
          <w:rFonts w:ascii="Book Antiqua" w:hAnsi="Book Antiqua"/>
          <w:bCs/>
        </w:rPr>
        <w:t>These findings reinforce the theories of professional learning communities (DuFour, 2008) and peer coaching (Joyce &amp; Showers, 2002), which place peer reflection as the key to improving teacher professionalism.</w:t>
      </w:r>
    </w:p>
    <w:p w14:paraId="311BD6DC" w14:textId="1E166D4C" w:rsidR="00700DC8" w:rsidRPr="009F7DEA" w:rsidRDefault="004820E9" w:rsidP="009F7DEA">
      <w:pPr>
        <w:ind w:firstLine="567"/>
        <w:jc w:val="both"/>
        <w:rPr>
          <w:rFonts w:ascii="Book Antiqua" w:hAnsi="Book Antiqua"/>
          <w:bCs/>
        </w:rPr>
      </w:pPr>
      <w:r w:rsidRPr="003E0CE2">
        <w:rPr>
          <w:rFonts w:ascii="Book Antiqua" w:hAnsi="Book Antiqua"/>
          <w:bCs/>
        </w:rPr>
        <w:t>Meanwhile, from the perspective of students (S1–S9), teacher leadership is evident in the change in a more interactive, creative, and fun learning atmosphere than before.</w:t>
      </w:r>
      <w:r w:rsidR="00700DC8" w:rsidRPr="003E0CE2">
        <w:rPr>
          <w:rFonts w:ascii="Book Antiqua" w:hAnsi="Book Antiqua"/>
          <w:bCs/>
        </w:rPr>
        <w:t xml:space="preserve"> </w:t>
      </w:r>
      <w:r w:rsidRPr="003E0CE2">
        <w:rPr>
          <w:rFonts w:ascii="Book Antiqua" w:hAnsi="Book Antiqua"/>
          <w:bCs/>
        </w:rPr>
        <w:t>Teachers provide opportunities for discussion, questioning, and experimentation among students.</w:t>
      </w:r>
      <w:r w:rsidR="00700DC8" w:rsidRPr="003E0CE2">
        <w:rPr>
          <w:rFonts w:ascii="Book Antiqua" w:hAnsi="Book Antiqua"/>
          <w:bCs/>
        </w:rPr>
        <w:t xml:space="preserve"> </w:t>
      </w:r>
      <w:r w:rsidRPr="003E0CE2">
        <w:rPr>
          <w:rFonts w:ascii="Book Antiqua" w:hAnsi="Book Antiqua"/>
          <w:bCs/>
        </w:rPr>
        <w:t>Students feel emboldened and motivated.</w:t>
      </w:r>
      <w:r w:rsidR="00700DC8" w:rsidRPr="003E0CE2">
        <w:rPr>
          <w:rFonts w:ascii="Book Antiqua" w:hAnsi="Book Antiqua"/>
          <w:bCs/>
        </w:rPr>
        <w:t xml:space="preserve"> This phenomenon reflects adaptive leadership (Heifetz, 1994), where teachers are able to adapt strategies to the context of limited facilities in the 3T area without losing the meaning of learning.</w:t>
      </w:r>
    </w:p>
    <w:p w14:paraId="2AC6D0DD" w14:textId="0544CCF2" w:rsidR="00D45389" w:rsidRDefault="004820E9" w:rsidP="009F7DEA">
      <w:pPr>
        <w:spacing w:after="120"/>
        <w:ind w:firstLine="567"/>
        <w:jc w:val="both"/>
        <w:rPr>
          <w:rFonts w:ascii="Book Antiqua" w:hAnsi="Book Antiqua"/>
          <w:bCs/>
          <w:lang w:val="it-IT"/>
        </w:rPr>
      </w:pPr>
      <w:r w:rsidRPr="003E0CE2">
        <w:rPr>
          <w:rFonts w:ascii="Book Antiqua" w:hAnsi="Book Antiqua"/>
          <w:bCs/>
        </w:rPr>
        <w:t>The learning leadership that emerged in Simeulue was contextual and based on reflective values.</w:t>
      </w:r>
      <w:r w:rsidR="00700DC8" w:rsidRPr="003E0CE2">
        <w:rPr>
          <w:rFonts w:ascii="Book Antiqua" w:hAnsi="Book Antiqua"/>
          <w:bCs/>
        </w:rPr>
        <w:t xml:space="preserve"> </w:t>
      </w:r>
      <w:r w:rsidRPr="003E0CE2">
        <w:rPr>
          <w:rFonts w:ascii="Book Antiqua" w:hAnsi="Book Antiqua"/>
          <w:bCs/>
        </w:rPr>
        <w:t>Teachers use local resources, build cross-school collaborations, and turn every challenge into a learning opportunity.</w:t>
      </w:r>
      <w:r w:rsidR="00700DC8" w:rsidRPr="003E0CE2">
        <w:rPr>
          <w:rFonts w:ascii="Book Antiqua" w:hAnsi="Book Antiqua"/>
          <w:bCs/>
        </w:rPr>
        <w:t xml:space="preserve"> </w:t>
      </w:r>
      <w:r w:rsidRPr="003E0CE2">
        <w:rPr>
          <w:rFonts w:ascii="Book Antiqua" w:hAnsi="Book Antiqua"/>
          <w:bCs/>
        </w:rPr>
        <w:t>This change did not occur because of external policy alone, but because of the professional awareness that grew from within the teacher herself.</w:t>
      </w:r>
      <w:r w:rsidR="00700DC8" w:rsidRPr="003E0CE2">
        <w:rPr>
          <w:rFonts w:ascii="Book Antiqua" w:hAnsi="Book Antiqua"/>
          <w:bCs/>
        </w:rPr>
        <w:t xml:space="preserve"> </w:t>
      </w:r>
      <w:r w:rsidRPr="003E0CE2">
        <w:rPr>
          <w:rFonts w:ascii="Book Antiqua" w:hAnsi="Book Antiqua"/>
          <w:bCs/>
        </w:rPr>
        <w:t>With the support of principals who provide innovation space and an active learning community, learning leadership becomes a sustainable ecosystem that shapes empowered teachers, motivated students, and schools that are conducive to learning.</w:t>
      </w:r>
    </w:p>
    <w:p w14:paraId="466BFAAD" w14:textId="2FD28897" w:rsidR="00D45389" w:rsidRPr="00D45389" w:rsidRDefault="000B63B7" w:rsidP="00E502D8">
      <w:pPr>
        <w:pStyle w:val="ListParagraph"/>
        <w:numPr>
          <w:ilvl w:val="0"/>
          <w:numId w:val="16"/>
        </w:numPr>
        <w:ind w:left="360"/>
        <w:jc w:val="both"/>
        <w:rPr>
          <w:rFonts w:ascii="Book Antiqua" w:hAnsi="Book Antiqua"/>
          <w:b/>
          <w:lang w:val="it-IT"/>
        </w:rPr>
      </w:pPr>
      <w:r w:rsidRPr="00D45389">
        <w:rPr>
          <w:rFonts w:ascii="Book Antiqua" w:hAnsi="Book Antiqua"/>
          <w:b/>
        </w:rPr>
        <w:t>Professional Reflection and Collaboration</w:t>
      </w:r>
    </w:p>
    <w:p w14:paraId="56757C63" w14:textId="01EBD274" w:rsidR="00D45389" w:rsidRDefault="004820E9" w:rsidP="00E502D8">
      <w:pPr>
        <w:spacing w:after="120"/>
        <w:ind w:firstLine="357"/>
        <w:jc w:val="both"/>
        <w:rPr>
          <w:rFonts w:ascii="Book Antiqua" w:hAnsi="Book Antiqua"/>
          <w:bCs/>
          <w:lang w:val="it-IT"/>
        </w:rPr>
      </w:pPr>
      <w:r w:rsidRPr="00D45389">
        <w:rPr>
          <w:rFonts w:ascii="Book Antiqua" w:hAnsi="Book Antiqua"/>
          <w:bCs/>
        </w:rPr>
        <w:t>Reflection and professional collaboration are the driving forces behind the successful implementation of the Driving Teacher competency model in Simeulue Regency.</w:t>
      </w:r>
      <w:r w:rsidR="00700DC8" w:rsidRPr="00D45389">
        <w:rPr>
          <w:rFonts w:ascii="Book Antiqua" w:hAnsi="Book Antiqua"/>
          <w:bCs/>
        </w:rPr>
        <w:t xml:space="preserve"> </w:t>
      </w:r>
      <w:r w:rsidRPr="00D45389">
        <w:rPr>
          <w:rFonts w:ascii="Book Antiqua" w:hAnsi="Book Antiqua"/>
          <w:bCs/>
        </w:rPr>
        <w:t>The results of the interviews show that teachers no longer work individually, but rather develop a culture of learning together to improve learning practices sustainably.</w:t>
      </w:r>
      <w:r w:rsidR="00700DC8" w:rsidRPr="00D45389">
        <w:rPr>
          <w:rFonts w:ascii="Book Antiqua" w:hAnsi="Book Antiqua"/>
          <w:bCs/>
        </w:rPr>
        <w:t xml:space="preserve"> </w:t>
      </w:r>
      <w:r w:rsidRPr="00D45389">
        <w:rPr>
          <w:rFonts w:ascii="Book Antiqua" w:hAnsi="Book Antiqua"/>
          <w:bCs/>
        </w:rPr>
        <w:t xml:space="preserve">Collective reflection and peer mentoring function as mechanisms for improving professional quality, while the support of the principal creates a conducive collaborative </w:t>
      </w:r>
      <w:r w:rsidRPr="00D45389">
        <w:rPr>
          <w:rFonts w:ascii="Book Antiqua" w:hAnsi="Book Antiqua"/>
          <w:bCs/>
        </w:rPr>
        <w:lastRenderedPageBreak/>
        <w:t>space.</w:t>
      </w:r>
      <w:r w:rsidR="00700DC8" w:rsidRPr="00D45389">
        <w:rPr>
          <w:rFonts w:ascii="Book Antiqua" w:hAnsi="Book Antiqua"/>
          <w:bCs/>
        </w:rPr>
        <w:t xml:space="preserve"> </w:t>
      </w:r>
      <w:r w:rsidRPr="00D45389">
        <w:rPr>
          <w:rFonts w:ascii="Book Antiqua" w:hAnsi="Book Antiqua"/>
          <w:bCs/>
        </w:rPr>
        <w:t>This section highlights how teachers' reflective awareness interacts with institutional support systems to shape effective learning leadership.</w:t>
      </w:r>
    </w:p>
    <w:p w14:paraId="7A213279" w14:textId="1C6CE3F6" w:rsidR="00D45389" w:rsidRDefault="00EB1501" w:rsidP="00E502D8">
      <w:pPr>
        <w:jc w:val="center"/>
        <w:rPr>
          <w:rFonts w:ascii="Book Antiqua" w:hAnsi="Book Antiqua"/>
          <w:bCs/>
          <w:lang w:val="it-IT"/>
        </w:rPr>
      </w:pPr>
      <w:r w:rsidRPr="00D45389">
        <w:rPr>
          <w:rFonts w:ascii="Book Antiqua" w:hAnsi="Book Antiqua"/>
          <w:b/>
        </w:rPr>
        <w:t xml:space="preserve">Table </w:t>
      </w:r>
      <w:r w:rsidR="00424217">
        <w:rPr>
          <w:rFonts w:ascii="Book Antiqua" w:hAnsi="Book Antiqua"/>
          <w:b/>
        </w:rPr>
        <w:t>3</w:t>
      </w:r>
      <w:r w:rsidRPr="00D45389">
        <w:rPr>
          <w:rFonts w:ascii="Book Antiqua" w:hAnsi="Book Antiqua"/>
          <w:b/>
        </w:rPr>
        <w:t>.</w:t>
      </w:r>
      <w:r w:rsidRPr="00D45389">
        <w:rPr>
          <w:rFonts w:ascii="Book Antiqua" w:hAnsi="Book Antiqua"/>
          <w:bCs/>
        </w:rPr>
        <w:t xml:space="preserve"> Data Analysis, Reflection and Professional Collaboration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3269"/>
        <w:gridCol w:w="1813"/>
        <w:gridCol w:w="1960"/>
        <w:gridCol w:w="1601"/>
      </w:tblGrid>
      <w:tr w:rsidR="00700DC8" w:rsidRPr="00D45389" w14:paraId="4021EE1B" w14:textId="77777777" w:rsidTr="00700DC8">
        <w:trPr>
          <w:tblHeader/>
        </w:trPr>
        <w:tc>
          <w:tcPr>
            <w:tcW w:w="0" w:type="auto"/>
            <w:tcBorders>
              <w:top w:val="single" w:sz="4" w:space="0" w:color="auto"/>
              <w:bottom w:val="single" w:sz="4" w:space="0" w:color="auto"/>
            </w:tcBorders>
            <w:vAlign w:val="center"/>
            <w:hideMark/>
          </w:tcPr>
          <w:p w14:paraId="29556844" w14:textId="77777777" w:rsidR="00D45389" w:rsidRPr="00D45389" w:rsidRDefault="00D45389" w:rsidP="00E502D8">
            <w:pPr>
              <w:jc w:val="center"/>
              <w:rPr>
                <w:rFonts w:ascii="Book Antiqua" w:hAnsi="Book Antiqua"/>
                <w:b/>
                <w:bCs/>
                <w:color w:val="000000"/>
                <w:sz w:val="20"/>
                <w:szCs w:val="20"/>
              </w:rPr>
            </w:pPr>
            <w:r w:rsidRPr="00D45389">
              <w:rPr>
                <w:rStyle w:val="Strong"/>
                <w:rFonts w:ascii="Book Antiqua" w:hAnsi="Book Antiqua"/>
                <w:color w:val="000000"/>
                <w:sz w:val="20"/>
                <w:szCs w:val="20"/>
              </w:rPr>
              <w:t>Data Code</w:t>
            </w:r>
          </w:p>
        </w:tc>
        <w:tc>
          <w:tcPr>
            <w:tcW w:w="3269" w:type="dxa"/>
            <w:tcBorders>
              <w:top w:val="single" w:sz="4" w:space="0" w:color="auto"/>
              <w:bottom w:val="single" w:sz="4" w:space="0" w:color="auto"/>
            </w:tcBorders>
            <w:vAlign w:val="center"/>
            <w:hideMark/>
          </w:tcPr>
          <w:p w14:paraId="6686E7BA" w14:textId="77777777" w:rsidR="00D45389" w:rsidRDefault="00D45389" w:rsidP="00E502D8">
            <w:pPr>
              <w:jc w:val="center"/>
              <w:rPr>
                <w:rStyle w:val="Strong"/>
                <w:rFonts w:ascii="Book Antiqua" w:hAnsi="Book Antiqua"/>
                <w:color w:val="000000"/>
                <w:sz w:val="20"/>
                <w:szCs w:val="20"/>
              </w:rPr>
            </w:pPr>
            <w:r w:rsidRPr="00D45389">
              <w:rPr>
                <w:rStyle w:val="Strong"/>
                <w:rFonts w:ascii="Book Antiqua" w:hAnsi="Book Antiqua"/>
                <w:color w:val="000000"/>
                <w:sz w:val="20"/>
                <w:szCs w:val="20"/>
              </w:rPr>
              <w:t xml:space="preserve">Key Interview </w:t>
            </w:r>
          </w:p>
          <w:p w14:paraId="4C8DC55B" w14:textId="66C31EF1" w:rsidR="00D45389" w:rsidRPr="00D45389" w:rsidRDefault="00D45389" w:rsidP="00E502D8">
            <w:pPr>
              <w:jc w:val="center"/>
              <w:rPr>
                <w:rFonts w:ascii="Book Antiqua" w:hAnsi="Book Antiqua"/>
                <w:b/>
                <w:bCs/>
                <w:color w:val="000000"/>
                <w:sz w:val="20"/>
                <w:szCs w:val="20"/>
              </w:rPr>
            </w:pPr>
            <w:r w:rsidRPr="00D45389">
              <w:rPr>
                <w:rStyle w:val="Strong"/>
                <w:rFonts w:ascii="Book Antiqua" w:hAnsi="Book Antiqua"/>
                <w:color w:val="000000"/>
                <w:sz w:val="20"/>
                <w:szCs w:val="20"/>
              </w:rPr>
              <w:t>Quotes</w:t>
            </w:r>
          </w:p>
        </w:tc>
        <w:tc>
          <w:tcPr>
            <w:tcW w:w="1813" w:type="dxa"/>
            <w:tcBorders>
              <w:top w:val="single" w:sz="4" w:space="0" w:color="auto"/>
              <w:bottom w:val="single" w:sz="4" w:space="0" w:color="auto"/>
            </w:tcBorders>
            <w:vAlign w:val="center"/>
            <w:hideMark/>
          </w:tcPr>
          <w:p w14:paraId="75D906ED" w14:textId="6074C527" w:rsidR="00D45389" w:rsidRPr="00D45389" w:rsidRDefault="00D45389" w:rsidP="00E502D8">
            <w:pPr>
              <w:jc w:val="center"/>
              <w:rPr>
                <w:rFonts w:ascii="Book Antiqua" w:hAnsi="Book Antiqua"/>
                <w:b/>
                <w:bCs/>
                <w:color w:val="000000"/>
                <w:sz w:val="20"/>
                <w:szCs w:val="20"/>
              </w:rPr>
            </w:pPr>
            <w:r w:rsidRPr="00D45389">
              <w:rPr>
                <w:rStyle w:val="Strong"/>
                <w:rFonts w:ascii="Book Antiqua" w:hAnsi="Book Antiqua"/>
                <w:color w:val="000000"/>
                <w:sz w:val="20"/>
                <w:szCs w:val="20"/>
              </w:rPr>
              <w:t xml:space="preserve">Meaning </w:t>
            </w:r>
          </w:p>
        </w:tc>
        <w:tc>
          <w:tcPr>
            <w:tcW w:w="1960" w:type="dxa"/>
            <w:tcBorders>
              <w:top w:val="single" w:sz="4" w:space="0" w:color="auto"/>
              <w:bottom w:val="single" w:sz="4" w:space="0" w:color="auto"/>
            </w:tcBorders>
            <w:vAlign w:val="center"/>
            <w:hideMark/>
          </w:tcPr>
          <w:p w14:paraId="21EBAE42" w14:textId="7ABC494C" w:rsidR="00D45389" w:rsidRPr="00D45389" w:rsidRDefault="00D45389" w:rsidP="00E502D8">
            <w:pPr>
              <w:jc w:val="center"/>
              <w:rPr>
                <w:rFonts w:ascii="Book Antiqua" w:hAnsi="Book Antiqua"/>
                <w:b/>
                <w:bCs/>
                <w:color w:val="000000"/>
                <w:sz w:val="20"/>
                <w:szCs w:val="20"/>
              </w:rPr>
            </w:pPr>
            <w:r w:rsidRPr="00D45389">
              <w:rPr>
                <w:rStyle w:val="Strong"/>
                <w:rFonts w:ascii="Book Antiqua" w:hAnsi="Book Antiqua"/>
                <w:color w:val="000000"/>
                <w:sz w:val="20"/>
                <w:szCs w:val="20"/>
              </w:rPr>
              <w:t xml:space="preserve">Category </w:t>
            </w:r>
          </w:p>
        </w:tc>
        <w:tc>
          <w:tcPr>
            <w:tcW w:w="0" w:type="auto"/>
            <w:tcBorders>
              <w:top w:val="single" w:sz="4" w:space="0" w:color="auto"/>
              <w:bottom w:val="single" w:sz="4" w:space="0" w:color="auto"/>
            </w:tcBorders>
            <w:vAlign w:val="center"/>
            <w:hideMark/>
          </w:tcPr>
          <w:p w14:paraId="6988CCB3" w14:textId="2454EA89" w:rsidR="00D45389" w:rsidRPr="00D45389" w:rsidRDefault="00D45389" w:rsidP="00E502D8">
            <w:pPr>
              <w:jc w:val="center"/>
              <w:rPr>
                <w:rFonts w:ascii="Book Antiqua" w:hAnsi="Book Antiqua"/>
                <w:b/>
                <w:bCs/>
                <w:color w:val="000000"/>
                <w:sz w:val="20"/>
                <w:szCs w:val="20"/>
              </w:rPr>
            </w:pPr>
            <w:r w:rsidRPr="00D45389">
              <w:rPr>
                <w:rStyle w:val="Strong"/>
                <w:rFonts w:ascii="Book Antiqua" w:hAnsi="Book Antiqua"/>
                <w:color w:val="000000"/>
                <w:sz w:val="20"/>
                <w:szCs w:val="20"/>
              </w:rPr>
              <w:t xml:space="preserve">Theme </w:t>
            </w:r>
          </w:p>
        </w:tc>
      </w:tr>
      <w:tr w:rsidR="00700DC8" w:rsidRPr="00D45389" w14:paraId="07397C96" w14:textId="77777777" w:rsidTr="00700DC8">
        <w:tc>
          <w:tcPr>
            <w:tcW w:w="0" w:type="auto"/>
            <w:tcBorders>
              <w:top w:val="single" w:sz="4" w:space="0" w:color="auto"/>
            </w:tcBorders>
            <w:hideMark/>
          </w:tcPr>
          <w:p w14:paraId="70B85E0B"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G1</w:t>
            </w:r>
          </w:p>
        </w:tc>
        <w:tc>
          <w:tcPr>
            <w:tcW w:w="3269" w:type="dxa"/>
            <w:tcBorders>
              <w:top w:val="single" w:sz="4" w:space="0" w:color="auto"/>
            </w:tcBorders>
            <w:hideMark/>
          </w:tcPr>
          <w:p w14:paraId="6BFCBCD6" w14:textId="6ABDA94F"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"We feel motivated to continue to innovate because we see positive changes in students' enthusiasm for learning. This program makes us more reflective and open to new learning."</w:t>
            </w:r>
          </w:p>
        </w:tc>
        <w:tc>
          <w:tcPr>
            <w:tcW w:w="1813" w:type="dxa"/>
            <w:tcBorders>
              <w:top w:val="single" w:sz="4" w:space="0" w:color="auto"/>
            </w:tcBorders>
            <w:hideMark/>
          </w:tcPr>
          <w:p w14:paraId="59E54CB6" w14:textId="7822391C"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Teachers have an intrinsic motivation to reflect and innovate.</w:t>
            </w:r>
          </w:p>
        </w:tc>
        <w:tc>
          <w:tcPr>
            <w:tcW w:w="1960" w:type="dxa"/>
            <w:tcBorders>
              <w:top w:val="single" w:sz="4" w:space="0" w:color="auto"/>
            </w:tcBorders>
            <w:hideMark/>
          </w:tcPr>
          <w:p w14:paraId="4CBCBC68" w14:textId="46FA9305"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Self-reflection and professional commitment of teachers.</w:t>
            </w:r>
          </w:p>
        </w:tc>
        <w:tc>
          <w:tcPr>
            <w:tcW w:w="0" w:type="auto"/>
            <w:tcBorders>
              <w:top w:val="single" w:sz="4" w:space="0" w:color="auto"/>
            </w:tcBorders>
            <w:hideMark/>
          </w:tcPr>
          <w:p w14:paraId="7F94B6E5" w14:textId="480538F2"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Reflective culture as a driver of change.</w:t>
            </w:r>
          </w:p>
        </w:tc>
      </w:tr>
      <w:tr w:rsidR="00700DC8" w:rsidRPr="00D45389" w14:paraId="4D145733" w14:textId="77777777" w:rsidTr="00700DC8">
        <w:tc>
          <w:tcPr>
            <w:tcW w:w="0" w:type="auto"/>
            <w:hideMark/>
          </w:tcPr>
          <w:p w14:paraId="436D30AD"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G2</w:t>
            </w:r>
          </w:p>
        </w:tc>
        <w:tc>
          <w:tcPr>
            <w:tcW w:w="3269" w:type="dxa"/>
            <w:hideMark/>
          </w:tcPr>
          <w:p w14:paraId="4EF140CD" w14:textId="4D913179"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"After each activity, we are used to reflecting together. From there we know what needs to be improved for the next lesson."</w:t>
            </w:r>
          </w:p>
        </w:tc>
        <w:tc>
          <w:tcPr>
            <w:tcW w:w="1813" w:type="dxa"/>
            <w:hideMark/>
          </w:tcPr>
          <w:p w14:paraId="184FDE27" w14:textId="02368800"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Reflection is done as a routine practice for continuous improvement.</w:t>
            </w:r>
          </w:p>
        </w:tc>
        <w:tc>
          <w:tcPr>
            <w:tcW w:w="1960" w:type="dxa"/>
            <w:hideMark/>
          </w:tcPr>
          <w:p w14:paraId="4B0A444D" w14:textId="67F21FF2"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Post-learning collaborative reflection.</w:t>
            </w:r>
          </w:p>
        </w:tc>
        <w:tc>
          <w:tcPr>
            <w:tcW w:w="0" w:type="auto"/>
            <w:hideMark/>
          </w:tcPr>
          <w:p w14:paraId="63EB1869" w14:textId="10D532F8" w:rsidR="00D45389" w:rsidRPr="00D45389" w:rsidRDefault="00EB1501" w:rsidP="00E502D8">
            <w:pPr>
              <w:rPr>
                <w:rFonts w:ascii="Book Antiqua" w:hAnsi="Book Antiqua"/>
                <w:color w:val="000000"/>
                <w:sz w:val="20"/>
                <w:szCs w:val="20"/>
              </w:rPr>
            </w:pPr>
            <w:r w:rsidRPr="00D45389">
              <w:rPr>
                <w:rFonts w:ascii="Book Antiqua" w:hAnsi="Book Antiqua"/>
                <w:color w:val="000000"/>
                <w:sz w:val="20"/>
                <w:szCs w:val="20"/>
              </w:rPr>
              <w:t>Formation of peer reflective communities.</w:t>
            </w:r>
          </w:p>
        </w:tc>
      </w:tr>
      <w:tr w:rsidR="00700DC8" w:rsidRPr="00D45389" w14:paraId="175622BF" w14:textId="77777777" w:rsidTr="00700DC8">
        <w:tc>
          <w:tcPr>
            <w:tcW w:w="0" w:type="auto"/>
            <w:hideMark/>
          </w:tcPr>
          <w:p w14:paraId="20621E50"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KS1</w:t>
            </w:r>
          </w:p>
        </w:tc>
        <w:tc>
          <w:tcPr>
            <w:tcW w:w="3269" w:type="dxa"/>
            <w:hideMark/>
          </w:tcPr>
          <w:p w14:paraId="6F31B448" w14:textId="1B7DAFFF"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"The principal gave us full space and trust to try new approaches. This support makes us more confident in implementing the competency model."</w:t>
            </w:r>
          </w:p>
        </w:tc>
        <w:tc>
          <w:tcPr>
            <w:tcW w:w="1813" w:type="dxa"/>
            <w:hideMark/>
          </w:tcPr>
          <w:p w14:paraId="60DE2A76" w14:textId="17191326"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The principal's support facilitates collaboration and pedagogical experimentation.</w:t>
            </w:r>
          </w:p>
        </w:tc>
        <w:tc>
          <w:tcPr>
            <w:tcW w:w="1960" w:type="dxa"/>
            <w:hideMark/>
          </w:tcPr>
          <w:p w14:paraId="460FD7E5" w14:textId="5451017D"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Structural support for teacher innovation</w:t>
            </w:r>
          </w:p>
        </w:tc>
        <w:tc>
          <w:tcPr>
            <w:tcW w:w="0" w:type="auto"/>
            <w:hideMark/>
          </w:tcPr>
          <w:p w14:paraId="68DA3CAA" w14:textId="01AA9865"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Participatory leadership in strengthening teacher reflection.</w:t>
            </w:r>
          </w:p>
        </w:tc>
      </w:tr>
      <w:tr w:rsidR="00700DC8" w:rsidRPr="00D45389" w14:paraId="74CCF4AC" w14:textId="77777777" w:rsidTr="00700DC8">
        <w:tc>
          <w:tcPr>
            <w:tcW w:w="0" w:type="auto"/>
            <w:hideMark/>
          </w:tcPr>
          <w:p w14:paraId="5E7FBCD2"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KS2</w:t>
            </w:r>
          </w:p>
        </w:tc>
        <w:tc>
          <w:tcPr>
            <w:tcW w:w="3269" w:type="dxa"/>
            <w:hideMark/>
          </w:tcPr>
          <w:p w14:paraId="657BB069"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 xml:space="preserve">“Kami </w:t>
            </w:r>
            <w:proofErr w:type="spellStart"/>
            <w:r w:rsidRPr="00D45389">
              <w:rPr>
                <w:rFonts w:ascii="Book Antiqua" w:hAnsi="Book Antiqua"/>
                <w:color w:val="000000"/>
                <w:sz w:val="20"/>
                <w:szCs w:val="20"/>
              </w:rPr>
              <w:t>membuat</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kelompok</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belajar</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kecil</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antar</w:t>
            </w:r>
            <w:proofErr w:type="spellEnd"/>
            <w:r w:rsidRPr="00D45389">
              <w:rPr>
                <w:rFonts w:ascii="Book Antiqua" w:hAnsi="Book Antiqua"/>
                <w:color w:val="000000"/>
                <w:sz w:val="20"/>
                <w:szCs w:val="20"/>
              </w:rPr>
              <w:t xml:space="preserve"> guru </w:t>
            </w:r>
            <w:proofErr w:type="spellStart"/>
            <w:r w:rsidRPr="00D45389">
              <w:rPr>
                <w:rFonts w:ascii="Book Antiqua" w:hAnsi="Book Antiqua"/>
                <w:color w:val="000000"/>
                <w:sz w:val="20"/>
                <w:szCs w:val="20"/>
              </w:rPr>
              <w:t>untuk</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saling</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berbagi</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praktik</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baik</w:t>
            </w:r>
            <w:proofErr w:type="spellEnd"/>
            <w:r w:rsidRPr="00D45389">
              <w:rPr>
                <w:rFonts w:ascii="Book Antiqua" w:hAnsi="Book Antiqua"/>
                <w:color w:val="000000"/>
                <w:sz w:val="20"/>
                <w:szCs w:val="20"/>
              </w:rPr>
              <w:t xml:space="preserve">. Cara </w:t>
            </w:r>
            <w:proofErr w:type="spellStart"/>
            <w:r w:rsidRPr="00D45389">
              <w:rPr>
                <w:rFonts w:ascii="Book Antiqua" w:hAnsi="Book Antiqua"/>
                <w:color w:val="000000"/>
                <w:sz w:val="20"/>
                <w:szCs w:val="20"/>
              </w:rPr>
              <w:t>ini</w:t>
            </w:r>
            <w:proofErr w:type="spellEnd"/>
            <w:r w:rsidRPr="00D45389">
              <w:rPr>
                <w:rFonts w:ascii="Book Antiqua" w:hAnsi="Book Antiqua"/>
                <w:color w:val="000000"/>
                <w:sz w:val="20"/>
                <w:szCs w:val="20"/>
              </w:rPr>
              <w:t xml:space="preserve"> sangat </w:t>
            </w:r>
            <w:proofErr w:type="spellStart"/>
            <w:r w:rsidRPr="00D45389">
              <w:rPr>
                <w:rFonts w:ascii="Book Antiqua" w:hAnsi="Book Antiqua"/>
                <w:color w:val="000000"/>
                <w:sz w:val="20"/>
                <w:szCs w:val="20"/>
              </w:rPr>
              <w:t>membantu</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dalam</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memperbaiki</w:t>
            </w:r>
            <w:proofErr w:type="spellEnd"/>
            <w:r w:rsidRPr="00D45389">
              <w:rPr>
                <w:rFonts w:ascii="Book Antiqua" w:hAnsi="Book Antiqua"/>
                <w:color w:val="000000"/>
                <w:sz w:val="20"/>
                <w:szCs w:val="20"/>
              </w:rPr>
              <w:t xml:space="preserve"> strategi </w:t>
            </w:r>
            <w:proofErr w:type="spellStart"/>
            <w:r w:rsidRPr="00D45389">
              <w:rPr>
                <w:rFonts w:ascii="Book Antiqua" w:hAnsi="Book Antiqua"/>
                <w:color w:val="000000"/>
                <w:sz w:val="20"/>
                <w:szCs w:val="20"/>
              </w:rPr>
              <w:t>pembelajaran</w:t>
            </w:r>
            <w:proofErr w:type="spellEnd"/>
            <w:r w:rsidRPr="00D45389">
              <w:rPr>
                <w:rFonts w:ascii="Book Antiqua" w:hAnsi="Book Antiqua"/>
                <w:color w:val="000000"/>
                <w:sz w:val="20"/>
                <w:szCs w:val="20"/>
              </w:rPr>
              <w:t>.”</w:t>
            </w:r>
          </w:p>
        </w:tc>
        <w:tc>
          <w:tcPr>
            <w:tcW w:w="1813" w:type="dxa"/>
            <w:hideMark/>
          </w:tcPr>
          <w:p w14:paraId="552B8A1B" w14:textId="2007A27B"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Peer collaboration strengthens the professionalism of teachers.</w:t>
            </w:r>
          </w:p>
        </w:tc>
        <w:tc>
          <w:tcPr>
            <w:tcW w:w="1960" w:type="dxa"/>
            <w:hideMark/>
          </w:tcPr>
          <w:p w14:paraId="025DFF1C" w14:textId="7D8AE3C5"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Active teacher learning community</w:t>
            </w:r>
          </w:p>
        </w:tc>
        <w:tc>
          <w:tcPr>
            <w:tcW w:w="0" w:type="auto"/>
            <w:hideMark/>
          </w:tcPr>
          <w:p w14:paraId="6B108BB8" w14:textId="42B2FB17"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Professional collaboration of driving teachers</w:t>
            </w:r>
          </w:p>
        </w:tc>
      </w:tr>
      <w:tr w:rsidR="00700DC8" w:rsidRPr="00D45389" w14:paraId="0788B2B9" w14:textId="77777777" w:rsidTr="00700DC8">
        <w:tc>
          <w:tcPr>
            <w:tcW w:w="0" w:type="auto"/>
            <w:hideMark/>
          </w:tcPr>
          <w:p w14:paraId="75D371BA"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KS3</w:t>
            </w:r>
          </w:p>
        </w:tc>
        <w:tc>
          <w:tcPr>
            <w:tcW w:w="3269" w:type="dxa"/>
            <w:hideMark/>
          </w:tcPr>
          <w:p w14:paraId="4BBEE787" w14:textId="0B325AFF" w:rsidR="00D45389" w:rsidRPr="00D45389" w:rsidRDefault="00424217" w:rsidP="00E502D8">
            <w:pPr>
              <w:rPr>
                <w:rFonts w:ascii="Book Antiqua" w:hAnsi="Book Antiqua"/>
                <w:color w:val="000000"/>
                <w:sz w:val="20"/>
                <w:szCs w:val="20"/>
              </w:rPr>
            </w:pPr>
            <w:r w:rsidRPr="00D45389">
              <w:rPr>
                <w:rFonts w:ascii="Book Antiqua" w:hAnsi="Book Antiqua"/>
                <w:color w:val="000000"/>
                <w:sz w:val="20"/>
                <w:szCs w:val="20"/>
              </w:rPr>
              <w:t>"The school provides basic facilities such as LCDs, discussion rooms, and internet access so that the implementation of project-based learning can run effectively."</w:t>
            </w:r>
          </w:p>
        </w:tc>
        <w:tc>
          <w:tcPr>
            <w:tcW w:w="1813" w:type="dxa"/>
            <w:hideMark/>
          </w:tcPr>
          <w:p w14:paraId="75C502BA" w14:textId="17E1BF7D"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Infrastructure supports collaboration and learning innovation</w:t>
            </w:r>
          </w:p>
        </w:tc>
        <w:tc>
          <w:tcPr>
            <w:tcW w:w="1960" w:type="dxa"/>
            <w:hideMark/>
          </w:tcPr>
          <w:p w14:paraId="22068DDC" w14:textId="77777777" w:rsidR="00D45389" w:rsidRPr="00D45389" w:rsidRDefault="00D45389" w:rsidP="00E502D8">
            <w:pPr>
              <w:rPr>
                <w:rFonts w:ascii="Book Antiqua" w:hAnsi="Book Antiqua"/>
                <w:color w:val="000000"/>
                <w:sz w:val="20"/>
                <w:szCs w:val="20"/>
              </w:rPr>
            </w:pPr>
            <w:proofErr w:type="spellStart"/>
            <w:r w:rsidRPr="00D45389">
              <w:rPr>
                <w:rFonts w:ascii="Book Antiqua" w:hAnsi="Book Antiqua"/>
                <w:color w:val="000000"/>
                <w:sz w:val="20"/>
                <w:szCs w:val="20"/>
              </w:rPr>
              <w:t>Dukungan</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sumber</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daya</w:t>
            </w:r>
            <w:proofErr w:type="spellEnd"/>
            <w:r w:rsidRPr="00D45389">
              <w:rPr>
                <w:rFonts w:ascii="Book Antiqua" w:hAnsi="Book Antiqua"/>
                <w:color w:val="000000"/>
                <w:sz w:val="20"/>
                <w:szCs w:val="20"/>
              </w:rPr>
              <w:t xml:space="preserve"> dan </w:t>
            </w:r>
            <w:proofErr w:type="spellStart"/>
            <w:r w:rsidRPr="00D45389">
              <w:rPr>
                <w:rFonts w:ascii="Book Antiqua" w:hAnsi="Book Antiqua"/>
                <w:color w:val="000000"/>
                <w:sz w:val="20"/>
                <w:szCs w:val="20"/>
              </w:rPr>
              <w:t>lingkungan</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belajar</w:t>
            </w:r>
            <w:proofErr w:type="spellEnd"/>
            <w:r w:rsidRPr="00D45389">
              <w:rPr>
                <w:rFonts w:ascii="Book Antiqua" w:hAnsi="Book Antiqua"/>
                <w:color w:val="000000"/>
                <w:sz w:val="20"/>
                <w:szCs w:val="20"/>
              </w:rPr>
              <w:t xml:space="preserve"> </w:t>
            </w:r>
            <w:proofErr w:type="spellStart"/>
            <w:r w:rsidRPr="00D45389">
              <w:rPr>
                <w:rFonts w:ascii="Book Antiqua" w:hAnsi="Book Antiqua"/>
                <w:color w:val="000000"/>
                <w:sz w:val="20"/>
                <w:szCs w:val="20"/>
              </w:rPr>
              <w:t>kolaboratif</w:t>
            </w:r>
            <w:proofErr w:type="spellEnd"/>
            <w:r w:rsidRPr="00D45389">
              <w:rPr>
                <w:rFonts w:ascii="Book Antiqua" w:hAnsi="Book Antiqua"/>
                <w:color w:val="000000"/>
                <w:sz w:val="20"/>
                <w:szCs w:val="20"/>
              </w:rPr>
              <w:t>.</w:t>
            </w:r>
          </w:p>
        </w:tc>
        <w:tc>
          <w:tcPr>
            <w:tcW w:w="0" w:type="auto"/>
            <w:hideMark/>
          </w:tcPr>
          <w:p w14:paraId="707D0729" w14:textId="401BF4C0"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Institutional facilitation of collective reflection</w:t>
            </w:r>
          </w:p>
        </w:tc>
      </w:tr>
      <w:tr w:rsidR="00700DC8" w:rsidRPr="00D45389" w14:paraId="3413D018" w14:textId="77777777" w:rsidTr="00700DC8">
        <w:tc>
          <w:tcPr>
            <w:tcW w:w="0" w:type="auto"/>
            <w:hideMark/>
          </w:tcPr>
          <w:p w14:paraId="223D1C3B" w14:textId="77777777" w:rsidR="00D45389" w:rsidRPr="00D45389" w:rsidRDefault="00D45389" w:rsidP="00E502D8">
            <w:pPr>
              <w:rPr>
                <w:rFonts w:ascii="Book Antiqua" w:hAnsi="Book Antiqua"/>
                <w:color w:val="000000"/>
                <w:sz w:val="20"/>
                <w:szCs w:val="20"/>
              </w:rPr>
            </w:pPr>
            <w:r w:rsidRPr="00D45389">
              <w:rPr>
                <w:rFonts w:ascii="Book Antiqua" w:hAnsi="Book Antiqua"/>
                <w:color w:val="000000"/>
                <w:sz w:val="20"/>
                <w:szCs w:val="20"/>
              </w:rPr>
              <w:t>S3</w:t>
            </w:r>
          </w:p>
        </w:tc>
        <w:tc>
          <w:tcPr>
            <w:tcW w:w="3269" w:type="dxa"/>
            <w:hideMark/>
          </w:tcPr>
          <w:p w14:paraId="1D70BFAE" w14:textId="50B6FFC3"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"The children are more enthusiastic because their parents are supportive and know the results of their projects."</w:t>
            </w:r>
          </w:p>
        </w:tc>
        <w:tc>
          <w:tcPr>
            <w:tcW w:w="1813" w:type="dxa"/>
            <w:hideMark/>
          </w:tcPr>
          <w:p w14:paraId="09762B30" w14:textId="7787F437"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The involvement of students and parents strengthens the results of teachers' reflections</w:t>
            </w:r>
          </w:p>
        </w:tc>
        <w:tc>
          <w:tcPr>
            <w:tcW w:w="1960" w:type="dxa"/>
            <w:hideMark/>
          </w:tcPr>
          <w:p w14:paraId="15639407" w14:textId="24EEE2AF"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Synergy of teachers' reflection with the participation of students-parents</w:t>
            </w:r>
          </w:p>
        </w:tc>
        <w:tc>
          <w:tcPr>
            <w:tcW w:w="0" w:type="auto"/>
            <w:hideMark/>
          </w:tcPr>
          <w:p w14:paraId="28327DE0" w14:textId="2306E243" w:rsidR="00D45389" w:rsidRPr="00D45389" w:rsidRDefault="00700DC8" w:rsidP="00E502D8">
            <w:pPr>
              <w:rPr>
                <w:rFonts w:ascii="Book Antiqua" w:hAnsi="Book Antiqua"/>
                <w:color w:val="000000"/>
                <w:sz w:val="20"/>
                <w:szCs w:val="20"/>
              </w:rPr>
            </w:pPr>
            <w:r w:rsidRPr="00D45389">
              <w:rPr>
                <w:rFonts w:ascii="Book Antiqua" w:hAnsi="Book Antiqua"/>
                <w:color w:val="000000"/>
                <w:sz w:val="20"/>
                <w:szCs w:val="20"/>
              </w:rPr>
              <w:t>Collaborative reflective ecosystem in schools</w:t>
            </w:r>
          </w:p>
        </w:tc>
      </w:tr>
    </w:tbl>
    <w:p w14:paraId="40B8A630" w14:textId="7C98CD8A" w:rsidR="00700DC8" w:rsidRPr="00EB1501" w:rsidRDefault="00700DC8" w:rsidP="00551834">
      <w:pPr>
        <w:spacing w:before="120"/>
        <w:ind w:firstLine="357"/>
        <w:jc w:val="both"/>
        <w:rPr>
          <w:rFonts w:ascii="Book Antiqua" w:hAnsi="Book Antiqua"/>
          <w:bCs/>
          <w:lang w:val="it-IT"/>
        </w:rPr>
      </w:pPr>
      <w:r w:rsidRPr="00EB1501">
        <w:rPr>
          <w:rFonts w:ascii="Book Antiqua" w:hAnsi="Book Antiqua"/>
          <w:bCs/>
        </w:rPr>
        <w:t xml:space="preserve">Data analysis shows that the success of the implementation of the Driving Teacher competency model in Simeulue is greatly influenced by the reflective and collaborative capacity of teachers. </w:t>
      </w:r>
      <w:r w:rsidR="004820E9" w:rsidRPr="00EB1501">
        <w:rPr>
          <w:rFonts w:ascii="Book Antiqua" w:hAnsi="Book Antiqua"/>
          <w:bCs/>
        </w:rPr>
        <w:t>Teachers not only conduct individual reflections but also make it a collective process with peers and principals.</w:t>
      </w:r>
      <w:r w:rsidRPr="00EB1501">
        <w:rPr>
          <w:rFonts w:ascii="Book Antiqua" w:hAnsi="Book Antiqua"/>
          <w:bCs/>
        </w:rPr>
        <w:t xml:space="preserve"> This is in line with Schön's (1983) idea of reflective practitioners, that true professionals are those who constantly review and improve their actions in a real context.</w:t>
      </w:r>
    </w:p>
    <w:p w14:paraId="06CC5CCD" w14:textId="419F4C8E" w:rsidR="00700DC8" w:rsidRPr="00EB1501" w:rsidRDefault="004820E9" w:rsidP="00551834">
      <w:pPr>
        <w:ind w:firstLine="357"/>
        <w:jc w:val="both"/>
        <w:rPr>
          <w:rFonts w:ascii="Book Antiqua" w:hAnsi="Book Antiqua"/>
          <w:bCs/>
          <w:lang w:val="it-IT"/>
        </w:rPr>
      </w:pPr>
      <w:r w:rsidRPr="00EB1501">
        <w:rPr>
          <w:rFonts w:ascii="Book Antiqua" w:hAnsi="Book Antiqua"/>
          <w:bCs/>
        </w:rPr>
        <w:t>The driving teachers (G1, G2) view reflection as not just an administrative activity but a continuous professional learning process.</w:t>
      </w:r>
      <w:r w:rsidR="00700DC8" w:rsidRPr="00EB1501">
        <w:rPr>
          <w:rFonts w:ascii="Book Antiqua" w:hAnsi="Book Antiqua"/>
          <w:bCs/>
        </w:rPr>
        <w:t xml:space="preserve"> </w:t>
      </w:r>
      <w:r w:rsidRPr="00EB1501">
        <w:rPr>
          <w:rFonts w:ascii="Book Antiqua" w:hAnsi="Book Antiqua"/>
          <w:bCs/>
        </w:rPr>
        <w:t>Each reflection session becomes a space for sharing experiences, building self-awareness, and developing new ideas for the next learning cycle.</w:t>
      </w:r>
      <w:r w:rsidR="00700DC8" w:rsidRPr="00EB1501">
        <w:rPr>
          <w:rFonts w:ascii="Book Antiqua" w:hAnsi="Book Antiqua"/>
          <w:bCs/>
        </w:rPr>
        <w:t xml:space="preserve"> </w:t>
      </w:r>
      <w:r w:rsidRPr="00EB1501">
        <w:rPr>
          <w:rFonts w:ascii="Book Antiqua" w:hAnsi="Book Antiqua"/>
          <w:bCs/>
        </w:rPr>
        <w:t>This practice leads to the formation of reflective learning communities that facilitate collective capacity building among teachers.</w:t>
      </w:r>
    </w:p>
    <w:p w14:paraId="6910E462" w14:textId="70B1D173" w:rsidR="00700DC8" w:rsidRPr="003E7B82" w:rsidRDefault="004820E9" w:rsidP="003E7B82">
      <w:pPr>
        <w:ind w:firstLine="357"/>
        <w:jc w:val="both"/>
        <w:rPr>
          <w:rFonts w:ascii="Book Antiqua" w:hAnsi="Book Antiqua"/>
          <w:bCs/>
        </w:rPr>
      </w:pPr>
      <w:r w:rsidRPr="00EB1501">
        <w:rPr>
          <w:rFonts w:ascii="Book Antiqua" w:hAnsi="Book Antiqua"/>
          <w:bCs/>
        </w:rPr>
        <w:lastRenderedPageBreak/>
        <w:t>The support of school principals (KS1, KS2, and KS3) plays an important role in strengthening the reflection ecosystem.</w:t>
      </w:r>
      <w:r w:rsidR="00700DC8" w:rsidRPr="00EB1501">
        <w:rPr>
          <w:rFonts w:ascii="Book Antiqua" w:hAnsi="Book Antiqua"/>
          <w:bCs/>
        </w:rPr>
        <w:t xml:space="preserve"> </w:t>
      </w:r>
      <w:r w:rsidRPr="00EB1501">
        <w:rPr>
          <w:rFonts w:ascii="Book Antiqua" w:hAnsi="Book Antiqua"/>
          <w:bCs/>
        </w:rPr>
        <w:t>The principal provides autonomy and trust, so teachers have the freedom to innovate and try new approaches without the fear of failure.</w:t>
      </w:r>
      <w:r w:rsidR="00700DC8" w:rsidRPr="00EB1501">
        <w:rPr>
          <w:rFonts w:ascii="Book Antiqua" w:hAnsi="Book Antiqua"/>
          <w:bCs/>
        </w:rPr>
        <w:t xml:space="preserve"> </w:t>
      </w:r>
      <w:r w:rsidRPr="00EB1501">
        <w:rPr>
          <w:rFonts w:ascii="Book Antiqua" w:hAnsi="Book Antiqua"/>
          <w:bCs/>
        </w:rPr>
        <w:t xml:space="preserve">This situation reflects distributed leadership </w:t>
      </w:r>
      <w:r>
        <w:rPr>
          <w:rFonts w:ascii="Book Antiqua" w:hAnsi="Book Antiqua"/>
          <w:bCs/>
        </w:rPr>
        <w:fldChar w:fldCharType="begin"/>
      </w:r>
      <w:r>
        <w:rPr>
          <w:rFonts w:ascii="Book Antiqua" w:hAnsi="Book Antiqua"/>
          <w:bCs/>
        </w:rPr>
        <w:instrText xml:space="preserve"> ADDIN ZOTERO_ITEM CSL_CITATION {"citationID":"iodRoUTz","properties":{"formattedCitation":"(Harris, 2008)","plainCitation":"(Harris, 2008)","noteIndex":0},"citationItems":[{"id":2203,"uris":["http://zotero.org/users/local/MfioS0YM/items/53DECWS3"],"itemData":{"id":2203,"type":"article-journal","container-title":"Journal of educational administration","issue":"2","note":"ISBN: 0957-8234\npublisher: Emerald Group Publishing Limited","title":"Distributed leadership through the looking glass","volume":"46","author":[{"family":"Harris","given":"Alma"}],"issued":{"date-parts":[["2008"]]}}}],"schema":"https://github.com/citation-style-language/schema/raw/master/csl-citation.json"} </w:instrText>
      </w:r>
      <w:r>
        <w:rPr>
          <w:rFonts w:ascii="Book Antiqua" w:hAnsi="Book Antiqua"/>
          <w:bCs/>
        </w:rPr>
        <w:fldChar w:fldCharType="separate"/>
      </w:r>
      <w:r>
        <w:rPr>
          <w:rFonts w:ascii="Book Antiqua" w:hAnsi="Book Antiqua"/>
          <w:bCs/>
        </w:rPr>
        <w:t>(Harris, 2008),</w:t>
      </w:r>
      <w:r>
        <w:rPr>
          <w:rFonts w:ascii="Book Antiqua" w:hAnsi="Book Antiqua"/>
          <w:bCs/>
        </w:rPr>
        <w:fldChar w:fldCharType="end"/>
      </w:r>
      <w:r w:rsidRPr="00EB1501">
        <w:rPr>
          <w:rFonts w:ascii="Book Antiqua" w:hAnsi="Book Antiqua"/>
          <w:bCs/>
        </w:rPr>
        <w:t xml:space="preserve"> where leadership is spread through the cooperation and active participation of all school members.</w:t>
      </w:r>
    </w:p>
    <w:p w14:paraId="4816817B" w14:textId="75D5E15C" w:rsidR="00700DC8" w:rsidRPr="003E7B82" w:rsidRDefault="004820E9" w:rsidP="003E7B82">
      <w:pPr>
        <w:ind w:firstLine="357"/>
        <w:jc w:val="both"/>
        <w:rPr>
          <w:rFonts w:ascii="Book Antiqua" w:hAnsi="Book Antiqua"/>
          <w:bCs/>
        </w:rPr>
      </w:pPr>
      <w:r w:rsidRPr="00EB1501">
        <w:rPr>
          <w:rFonts w:ascii="Book Antiqua" w:hAnsi="Book Antiqua"/>
          <w:bCs/>
        </w:rPr>
        <w:t>Professional collaboration also receives institutional support in the form of infrastructure facilities and the formation of small study groups among teachers.</w:t>
      </w:r>
      <w:r w:rsidR="00700DC8" w:rsidRPr="00EB1501">
        <w:rPr>
          <w:rFonts w:ascii="Book Antiqua" w:hAnsi="Book Antiqua"/>
          <w:bCs/>
        </w:rPr>
        <w:t xml:space="preserve"> </w:t>
      </w:r>
      <w:r w:rsidRPr="00EB1501">
        <w:rPr>
          <w:rFonts w:ascii="Book Antiqua" w:hAnsi="Book Antiqua"/>
          <w:bCs/>
        </w:rPr>
        <w:t>Mentoring and peer coaching activities are mechanisms to expand personal reflection towards collective reflection.</w:t>
      </w:r>
      <w:r w:rsidR="00700DC8" w:rsidRPr="00EB1501">
        <w:rPr>
          <w:rFonts w:ascii="Book Antiqua" w:hAnsi="Book Antiqua"/>
          <w:bCs/>
        </w:rPr>
        <w:t xml:space="preserve"> </w:t>
      </w:r>
      <w:r w:rsidRPr="00EB1501">
        <w:rPr>
          <w:rFonts w:ascii="Book Antiqua" w:hAnsi="Book Antiqua"/>
          <w:bCs/>
        </w:rPr>
        <w:t>Thus, the improvement of teachers' professionalism is not the result of formal training alone but is born from the practice of continuous reflection and collaboration in their own work environment.</w:t>
      </w:r>
    </w:p>
    <w:p w14:paraId="22722B85" w14:textId="1B9A2901" w:rsidR="00700DC8" w:rsidRPr="003E7B82" w:rsidRDefault="004820E9" w:rsidP="003E7B82">
      <w:pPr>
        <w:ind w:firstLine="357"/>
        <w:jc w:val="both"/>
        <w:rPr>
          <w:rFonts w:ascii="Book Antiqua" w:hAnsi="Book Antiqua"/>
          <w:bCs/>
        </w:rPr>
      </w:pPr>
      <w:r w:rsidRPr="00EB1501">
        <w:rPr>
          <w:rFonts w:ascii="Book Antiqua" w:hAnsi="Book Antiqua"/>
          <w:bCs/>
        </w:rPr>
        <w:t>The active participation of students and parents complements this dynamic relationship.</w:t>
      </w:r>
      <w:r w:rsidR="00700DC8" w:rsidRPr="00EB1501">
        <w:rPr>
          <w:rFonts w:ascii="Book Antiqua" w:hAnsi="Book Antiqua"/>
          <w:bCs/>
        </w:rPr>
        <w:t xml:space="preserve"> </w:t>
      </w:r>
      <w:r w:rsidRPr="00EB1501">
        <w:rPr>
          <w:rFonts w:ascii="Book Antiqua" w:hAnsi="Book Antiqua"/>
          <w:bCs/>
        </w:rPr>
        <w:t>When the results of the teacher's reflection are applied in the form of projects or problem-based activities, students become more motivated, and parents are involved in the learning process.</w:t>
      </w:r>
      <w:r w:rsidR="00700DC8" w:rsidRPr="00EB1501">
        <w:rPr>
          <w:rFonts w:ascii="Book Antiqua" w:hAnsi="Book Antiqua"/>
          <w:bCs/>
        </w:rPr>
        <w:t xml:space="preserve"> The interaction of three parties, namely teachers, principals, and students, realizes a learning organization </w:t>
      </w:r>
      <w:r w:rsidR="00700DC8">
        <w:rPr>
          <w:rFonts w:ascii="Book Antiqua" w:hAnsi="Book Antiqua"/>
          <w:bCs/>
        </w:rPr>
        <w:fldChar w:fldCharType="begin"/>
      </w:r>
      <w:r w:rsidR="00700DC8">
        <w:rPr>
          <w:rFonts w:ascii="Book Antiqua" w:hAnsi="Book Antiqua"/>
          <w:bCs/>
        </w:rPr>
        <w:instrText xml:space="preserve"> ADDIN ZOTERO_ITEM CSL_CITATION {"citationID":"DGQNhvLM","properties":{"formattedCitation":"(Senge, 2006)","plainCitation":"(Senge, 2006)","noteIndex":0},"citationItems":[{"id":2204,"uris":["http://zotero.org/users/local/MfioS0YM/items/L7J7QKJR"],"itemData":{"id":2204,"type":"article-journal","container-title":"The leader of the future 2: Visions, strategies, and practices for the new era","note":"publisher: Jossey-Bass","page":"31-46","title":"Systems citizenship","author":[{"family":"Senge","given":"Peter"}],"issued":{"date-parts":[["2006"]]}}}],"schema":"https://github.com/citation-style-language/schema/raw/master/csl-citation.json"} </w:instrText>
      </w:r>
      <w:r w:rsidR="00700DC8">
        <w:rPr>
          <w:rFonts w:ascii="Book Antiqua" w:hAnsi="Book Antiqua"/>
          <w:bCs/>
        </w:rPr>
        <w:fldChar w:fldCharType="separate"/>
      </w:r>
      <w:r w:rsidR="00700DC8">
        <w:rPr>
          <w:rFonts w:ascii="Book Antiqua" w:hAnsi="Book Antiqua"/>
          <w:bCs/>
        </w:rPr>
        <w:t xml:space="preserve">(Senge, 2006), </w:t>
      </w:r>
      <w:r w:rsidR="00700DC8">
        <w:rPr>
          <w:rFonts w:ascii="Book Antiqua" w:hAnsi="Book Antiqua"/>
          <w:bCs/>
        </w:rPr>
        <w:fldChar w:fldCharType="end"/>
      </w:r>
      <w:r w:rsidR="00700DC8" w:rsidRPr="00EB1501">
        <w:rPr>
          <w:rFonts w:ascii="Book Antiqua" w:hAnsi="Book Antiqua"/>
          <w:bCs/>
        </w:rPr>
        <w:t>where each actor plays a role in the cycle of learning together towards continuous improvement.</w:t>
      </w:r>
    </w:p>
    <w:p w14:paraId="023FBD15" w14:textId="66EC1C03" w:rsidR="00CA6284" w:rsidRDefault="00700DC8" w:rsidP="003E7B82">
      <w:pPr>
        <w:spacing w:after="120"/>
        <w:ind w:firstLine="357"/>
        <w:jc w:val="both"/>
        <w:rPr>
          <w:rFonts w:ascii="Book Antiqua" w:hAnsi="Book Antiqua"/>
          <w:bCs/>
          <w:lang w:val="it-IT"/>
        </w:rPr>
      </w:pPr>
      <w:r w:rsidRPr="00EB1501">
        <w:rPr>
          <w:rFonts w:ascii="Book Antiqua" w:hAnsi="Book Antiqua"/>
          <w:bCs/>
        </w:rPr>
        <w:t xml:space="preserve">Thus, reflection and professional collaboration are the driving axes for the success of the Driving Teacher competency model. </w:t>
      </w:r>
      <w:r w:rsidR="004820E9" w:rsidRPr="00EB1501">
        <w:rPr>
          <w:rFonts w:ascii="Book Antiqua" w:hAnsi="Book Antiqua"/>
          <w:bCs/>
        </w:rPr>
        <w:t>Through consistent reflective practices, open peer collaboration, and participatory principal support, a school culture that learns from the hallmark of effective and sustainable learning leadership is formed.</w:t>
      </w:r>
    </w:p>
    <w:p w14:paraId="310FB414" w14:textId="2AD9E12B" w:rsidR="00CA6284" w:rsidRPr="00CA6284" w:rsidRDefault="00424217" w:rsidP="00E502D8">
      <w:pPr>
        <w:pStyle w:val="ListParagraph"/>
        <w:numPr>
          <w:ilvl w:val="0"/>
          <w:numId w:val="16"/>
        </w:numPr>
        <w:ind w:left="360"/>
        <w:jc w:val="both"/>
        <w:rPr>
          <w:rFonts w:ascii="Book Antiqua" w:hAnsi="Book Antiqua"/>
          <w:b/>
          <w:lang w:val="it-IT"/>
        </w:rPr>
      </w:pPr>
      <w:r w:rsidRPr="00CA6284">
        <w:rPr>
          <w:rFonts w:ascii="Book Antiqua" w:hAnsi="Book Antiqua"/>
          <w:b/>
        </w:rPr>
        <w:t>The Impact of the Implementation of the Driving Teacher Model on Learning Quality</w:t>
      </w:r>
    </w:p>
    <w:p w14:paraId="3CE53FE4" w14:textId="76C48B9B" w:rsidR="00700DC8" w:rsidRPr="000252C9" w:rsidRDefault="004820E9" w:rsidP="00E502D8">
      <w:pPr>
        <w:ind w:firstLine="357"/>
        <w:jc w:val="both"/>
        <w:rPr>
          <w:rFonts w:ascii="Book Antiqua" w:hAnsi="Book Antiqua"/>
          <w:bCs/>
          <w:lang w:val="it-IT"/>
        </w:rPr>
      </w:pPr>
      <w:r w:rsidRPr="000252C9">
        <w:rPr>
          <w:rFonts w:ascii="Book Antiqua" w:hAnsi="Book Antiqua"/>
          <w:bCs/>
        </w:rPr>
        <w:t>The implementation of the Driving Teacher competency model in Simeulue Regency has had a real impact on improving the quality of learning in junior high schools.</w:t>
      </w:r>
      <w:r w:rsidR="00700DC8" w:rsidRPr="000252C9">
        <w:rPr>
          <w:rFonts w:ascii="Book Antiqua" w:hAnsi="Book Antiqua"/>
          <w:bCs/>
        </w:rPr>
        <w:t xml:space="preserve"> </w:t>
      </w:r>
      <w:r w:rsidRPr="000252C9">
        <w:rPr>
          <w:rFonts w:ascii="Book Antiqua" w:hAnsi="Book Antiqua"/>
          <w:bCs/>
        </w:rPr>
        <w:t>The results of interviews, observations, and documentation revealed that teachers experienced a transformation in designing, implementing, and evaluating learning.</w:t>
      </w:r>
      <w:r w:rsidR="00700DC8" w:rsidRPr="000252C9">
        <w:rPr>
          <w:rFonts w:ascii="Book Antiqua" w:hAnsi="Book Antiqua"/>
          <w:bCs/>
        </w:rPr>
        <w:t xml:space="preserve"> </w:t>
      </w:r>
      <w:r w:rsidRPr="000252C9">
        <w:rPr>
          <w:rFonts w:ascii="Book Antiqua" w:hAnsi="Book Antiqua"/>
          <w:bCs/>
        </w:rPr>
        <w:t>These changes are not only technical, such as the preparation of lesson plans/ATPs and variations in learning methods, but also touch on aspects of culture, teacher professionalism, and student learning motivation.</w:t>
      </w:r>
    </w:p>
    <w:p w14:paraId="135E8F34" w14:textId="0C7C3756" w:rsidR="00CA6284" w:rsidRDefault="00700DC8" w:rsidP="00E502D8">
      <w:pPr>
        <w:spacing w:after="120"/>
        <w:ind w:firstLine="357"/>
        <w:jc w:val="both"/>
        <w:rPr>
          <w:rFonts w:ascii="Book Antiqua" w:hAnsi="Book Antiqua"/>
          <w:bCs/>
          <w:lang w:val="it-IT"/>
        </w:rPr>
      </w:pPr>
      <w:r w:rsidRPr="000252C9">
        <w:rPr>
          <w:rFonts w:ascii="Book Antiqua" w:hAnsi="Book Antiqua"/>
          <w:bCs/>
        </w:rPr>
        <w:t xml:space="preserve">The driving teacher shows adaptive ability in integrating the local context of Simeulue into the learning process, so that learning becomes more relevant, interesting, and participatory. </w:t>
      </w:r>
      <w:r w:rsidR="004820E9" w:rsidRPr="000252C9">
        <w:rPr>
          <w:rFonts w:ascii="Book Antiqua" w:hAnsi="Book Antiqua"/>
          <w:bCs/>
        </w:rPr>
        <w:t xml:space="preserve">The principal also assessed that there was an increase in discipline, reflection, and collaboration between teachers, which had a direct impact on student learning </w:t>
      </w:r>
      <w:proofErr w:type="spellStart"/>
      <w:r w:rsidR="004820E9" w:rsidRPr="000252C9">
        <w:rPr>
          <w:rFonts w:ascii="Book Antiqua" w:hAnsi="Book Antiqua"/>
          <w:bCs/>
        </w:rPr>
        <w:t>behavior</w:t>
      </w:r>
      <w:proofErr w:type="spellEnd"/>
      <w:r w:rsidR="004820E9" w:rsidRPr="000252C9">
        <w:rPr>
          <w:rFonts w:ascii="Book Antiqua" w:hAnsi="Book Antiqua"/>
          <w:bCs/>
        </w:rPr>
        <w:t>.</w:t>
      </w:r>
      <w:r w:rsidRPr="000252C9">
        <w:rPr>
          <w:rFonts w:ascii="Book Antiqua" w:hAnsi="Book Antiqua"/>
          <w:bCs/>
        </w:rPr>
        <w:t xml:space="preserve"> </w:t>
      </w:r>
      <w:r w:rsidR="004820E9" w:rsidRPr="000252C9">
        <w:rPr>
          <w:rFonts w:ascii="Book Antiqua" w:hAnsi="Book Antiqua"/>
          <w:bCs/>
        </w:rPr>
        <w:t>Meanwhile, students reported that learning is now more meaningful and provides space for them to express their opinions, discuss, and create.</w:t>
      </w:r>
      <w:r w:rsidRPr="000252C9">
        <w:rPr>
          <w:rFonts w:ascii="Book Antiqua" w:hAnsi="Book Antiqua"/>
          <w:bCs/>
        </w:rPr>
        <w:t xml:space="preserve"> </w:t>
      </w:r>
      <w:r w:rsidR="004820E9" w:rsidRPr="000252C9">
        <w:rPr>
          <w:rFonts w:ascii="Book Antiqua" w:hAnsi="Book Antiqua"/>
          <w:bCs/>
        </w:rPr>
        <w:t>Thus, the application of this model is an important instrument for creating reflective, collaborative, and student-</w:t>
      </w:r>
      <w:proofErr w:type="spellStart"/>
      <w:r w:rsidR="004820E9" w:rsidRPr="000252C9">
        <w:rPr>
          <w:rFonts w:ascii="Book Antiqua" w:hAnsi="Book Antiqua"/>
          <w:bCs/>
        </w:rPr>
        <w:t>centered</w:t>
      </w:r>
      <w:proofErr w:type="spellEnd"/>
      <w:r w:rsidR="004820E9" w:rsidRPr="000252C9">
        <w:rPr>
          <w:rFonts w:ascii="Book Antiqua" w:hAnsi="Book Antiqua"/>
          <w:bCs/>
        </w:rPr>
        <w:t xml:space="preserve"> learning.</w:t>
      </w:r>
    </w:p>
    <w:p w14:paraId="74C10EA2" w14:textId="57A520D3" w:rsidR="00F64BB7" w:rsidRDefault="004642D4" w:rsidP="00E502D8">
      <w:pPr>
        <w:jc w:val="center"/>
        <w:rPr>
          <w:rFonts w:ascii="Book Antiqua" w:hAnsi="Book Antiqua"/>
          <w:bCs/>
          <w:lang w:val="it-IT"/>
        </w:rPr>
      </w:pPr>
      <w:r w:rsidRPr="00F64BB7">
        <w:rPr>
          <w:rFonts w:ascii="Book Antiqua" w:hAnsi="Book Antiqua"/>
          <w:b/>
        </w:rPr>
        <w:t xml:space="preserve">Table </w:t>
      </w:r>
      <w:r w:rsidR="00424217">
        <w:rPr>
          <w:rFonts w:ascii="Book Antiqua" w:hAnsi="Book Antiqua"/>
          <w:b/>
        </w:rPr>
        <w:t>4</w:t>
      </w:r>
      <w:r w:rsidRPr="00F64BB7">
        <w:rPr>
          <w:rFonts w:ascii="Book Antiqua" w:hAnsi="Book Antiqua"/>
          <w:b/>
        </w:rPr>
        <w:t>.</w:t>
      </w:r>
      <w:r w:rsidRPr="00F64BB7">
        <w:rPr>
          <w:rFonts w:ascii="Book Antiqua" w:hAnsi="Book Antiqua"/>
          <w:bCs/>
        </w:rPr>
        <w:t xml:space="preserve"> Data Analysis of the Impact of the Implementation of the Driving Teacher Model on Learning Quality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3214"/>
        <w:gridCol w:w="1843"/>
        <w:gridCol w:w="1843"/>
        <w:gridCol w:w="1695"/>
      </w:tblGrid>
      <w:tr w:rsidR="000252C9" w:rsidRPr="000252C9" w14:paraId="1DD78342" w14:textId="77777777" w:rsidTr="00BF50A1">
        <w:trPr>
          <w:tblHeader/>
        </w:trPr>
        <w:tc>
          <w:tcPr>
            <w:tcW w:w="0" w:type="auto"/>
            <w:tcBorders>
              <w:top w:val="single" w:sz="4" w:space="0" w:color="auto"/>
              <w:bottom w:val="single" w:sz="4" w:space="0" w:color="auto"/>
            </w:tcBorders>
            <w:vAlign w:val="center"/>
            <w:hideMark/>
          </w:tcPr>
          <w:p w14:paraId="50325CD7" w14:textId="24159A8A" w:rsidR="000252C9" w:rsidRPr="000252C9" w:rsidRDefault="000252C9" w:rsidP="00E502D8">
            <w:pPr>
              <w:jc w:val="center"/>
              <w:rPr>
                <w:rFonts w:ascii="Book Antiqua" w:hAnsi="Book Antiqua"/>
                <w:b/>
                <w:bCs/>
                <w:color w:val="000000"/>
                <w:sz w:val="20"/>
                <w:szCs w:val="20"/>
              </w:rPr>
            </w:pPr>
            <w:r w:rsidRPr="000252C9">
              <w:rPr>
                <w:rStyle w:val="Strong"/>
                <w:rFonts w:ascii="Book Antiqua" w:hAnsi="Book Antiqua"/>
                <w:color w:val="000000"/>
                <w:sz w:val="20"/>
                <w:szCs w:val="20"/>
              </w:rPr>
              <w:t>Data Code</w:t>
            </w:r>
          </w:p>
        </w:tc>
        <w:tc>
          <w:tcPr>
            <w:tcW w:w="3214" w:type="dxa"/>
            <w:tcBorders>
              <w:top w:val="single" w:sz="4" w:space="0" w:color="auto"/>
              <w:bottom w:val="single" w:sz="4" w:space="0" w:color="auto"/>
            </w:tcBorders>
            <w:vAlign w:val="center"/>
            <w:hideMark/>
          </w:tcPr>
          <w:p w14:paraId="1D881D57" w14:textId="77777777" w:rsidR="000252C9" w:rsidRDefault="000252C9" w:rsidP="00E502D8">
            <w:pPr>
              <w:jc w:val="center"/>
              <w:rPr>
                <w:rStyle w:val="Strong"/>
                <w:rFonts w:ascii="Book Antiqua" w:hAnsi="Book Antiqua"/>
                <w:color w:val="000000"/>
                <w:sz w:val="20"/>
                <w:szCs w:val="20"/>
              </w:rPr>
            </w:pPr>
            <w:r w:rsidRPr="000252C9">
              <w:rPr>
                <w:rStyle w:val="Strong"/>
                <w:rFonts w:ascii="Book Antiqua" w:hAnsi="Book Antiqua"/>
                <w:color w:val="000000"/>
                <w:sz w:val="20"/>
                <w:szCs w:val="20"/>
              </w:rPr>
              <w:t xml:space="preserve">Interview </w:t>
            </w:r>
          </w:p>
          <w:p w14:paraId="37207C86" w14:textId="6BD6765F" w:rsidR="000252C9" w:rsidRPr="000252C9" w:rsidRDefault="000252C9" w:rsidP="00E502D8">
            <w:pPr>
              <w:jc w:val="center"/>
              <w:rPr>
                <w:rFonts w:ascii="Book Antiqua" w:hAnsi="Book Antiqua"/>
                <w:b/>
                <w:bCs/>
                <w:color w:val="000000"/>
                <w:sz w:val="20"/>
                <w:szCs w:val="20"/>
              </w:rPr>
            </w:pPr>
            <w:r w:rsidRPr="000252C9">
              <w:rPr>
                <w:rStyle w:val="Strong"/>
                <w:rFonts w:ascii="Book Antiqua" w:hAnsi="Book Antiqua"/>
                <w:color w:val="000000"/>
                <w:sz w:val="20"/>
                <w:szCs w:val="20"/>
              </w:rPr>
              <w:t xml:space="preserve">Quotes </w:t>
            </w:r>
          </w:p>
        </w:tc>
        <w:tc>
          <w:tcPr>
            <w:tcW w:w="1843" w:type="dxa"/>
            <w:tcBorders>
              <w:top w:val="single" w:sz="4" w:space="0" w:color="auto"/>
              <w:bottom w:val="single" w:sz="4" w:space="0" w:color="auto"/>
            </w:tcBorders>
            <w:vAlign w:val="center"/>
            <w:hideMark/>
          </w:tcPr>
          <w:p w14:paraId="7455E10A" w14:textId="3615CBAF" w:rsidR="000252C9" w:rsidRPr="000252C9" w:rsidRDefault="000252C9" w:rsidP="00E502D8">
            <w:pPr>
              <w:jc w:val="center"/>
              <w:rPr>
                <w:rFonts w:ascii="Book Antiqua" w:hAnsi="Book Antiqua"/>
                <w:b/>
                <w:bCs/>
                <w:color w:val="000000"/>
                <w:sz w:val="20"/>
                <w:szCs w:val="20"/>
              </w:rPr>
            </w:pPr>
            <w:r w:rsidRPr="000252C9">
              <w:rPr>
                <w:rStyle w:val="Strong"/>
                <w:rFonts w:ascii="Book Antiqua" w:hAnsi="Book Antiqua"/>
                <w:color w:val="000000"/>
                <w:sz w:val="20"/>
                <w:szCs w:val="20"/>
              </w:rPr>
              <w:t xml:space="preserve">Open Coding </w:t>
            </w:r>
          </w:p>
        </w:tc>
        <w:tc>
          <w:tcPr>
            <w:tcW w:w="1843" w:type="dxa"/>
            <w:tcBorders>
              <w:top w:val="single" w:sz="4" w:space="0" w:color="auto"/>
              <w:bottom w:val="single" w:sz="4" w:space="0" w:color="auto"/>
            </w:tcBorders>
            <w:vAlign w:val="center"/>
            <w:hideMark/>
          </w:tcPr>
          <w:p w14:paraId="1DA73DF6" w14:textId="0A16DBB3" w:rsidR="000252C9" w:rsidRPr="000252C9" w:rsidRDefault="000252C9" w:rsidP="00E502D8">
            <w:pPr>
              <w:jc w:val="center"/>
              <w:rPr>
                <w:rFonts w:ascii="Book Antiqua" w:hAnsi="Book Antiqua"/>
                <w:b/>
                <w:bCs/>
                <w:color w:val="000000"/>
                <w:sz w:val="20"/>
                <w:szCs w:val="20"/>
              </w:rPr>
            </w:pPr>
            <w:r w:rsidRPr="000252C9">
              <w:rPr>
                <w:rStyle w:val="Strong"/>
                <w:rFonts w:ascii="Book Antiqua" w:hAnsi="Book Antiqua"/>
                <w:color w:val="000000"/>
                <w:sz w:val="20"/>
                <w:szCs w:val="20"/>
              </w:rPr>
              <w:t xml:space="preserve"> </w:t>
            </w:r>
            <w:r>
              <w:rPr>
                <w:rStyle w:val="Strong"/>
                <w:rFonts w:ascii="Book Antiqua" w:hAnsi="Book Antiqua"/>
                <w:color w:val="000000"/>
                <w:sz w:val="20"/>
                <w:szCs w:val="20"/>
              </w:rPr>
              <w:t>Category</w:t>
            </w:r>
          </w:p>
        </w:tc>
        <w:tc>
          <w:tcPr>
            <w:tcW w:w="1695" w:type="dxa"/>
            <w:tcBorders>
              <w:top w:val="single" w:sz="4" w:space="0" w:color="auto"/>
              <w:bottom w:val="single" w:sz="4" w:space="0" w:color="auto"/>
            </w:tcBorders>
            <w:vAlign w:val="center"/>
            <w:hideMark/>
          </w:tcPr>
          <w:p w14:paraId="3400CD7A" w14:textId="5A18C1C4" w:rsidR="000252C9" w:rsidRPr="000252C9" w:rsidRDefault="000252C9" w:rsidP="00E502D8">
            <w:pPr>
              <w:jc w:val="center"/>
              <w:rPr>
                <w:rFonts w:ascii="Book Antiqua" w:hAnsi="Book Antiqua"/>
                <w:b/>
                <w:bCs/>
                <w:color w:val="000000"/>
                <w:sz w:val="20"/>
                <w:szCs w:val="20"/>
              </w:rPr>
            </w:pPr>
            <w:r w:rsidRPr="000252C9">
              <w:rPr>
                <w:rStyle w:val="Strong"/>
                <w:rFonts w:ascii="Book Antiqua" w:hAnsi="Book Antiqua"/>
                <w:color w:val="000000"/>
                <w:sz w:val="20"/>
                <w:szCs w:val="20"/>
              </w:rPr>
              <w:t xml:space="preserve"> Theme</w:t>
            </w:r>
          </w:p>
        </w:tc>
      </w:tr>
      <w:tr w:rsidR="000252C9" w:rsidRPr="000252C9" w14:paraId="2D640DFB" w14:textId="77777777" w:rsidTr="000252C9">
        <w:tc>
          <w:tcPr>
            <w:tcW w:w="0" w:type="auto"/>
            <w:tcBorders>
              <w:top w:val="single" w:sz="4" w:space="0" w:color="auto"/>
            </w:tcBorders>
            <w:hideMark/>
          </w:tcPr>
          <w:p w14:paraId="6FD34ED2"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KS1</w:t>
            </w:r>
          </w:p>
        </w:tc>
        <w:tc>
          <w:tcPr>
            <w:tcW w:w="3214" w:type="dxa"/>
            <w:tcBorders>
              <w:top w:val="single" w:sz="4" w:space="0" w:color="auto"/>
            </w:tcBorders>
            <w:hideMark/>
          </w:tcPr>
          <w:p w14:paraId="1883B1F2" w14:textId="3C8AAB2D" w:rsidR="000252C9" w:rsidRPr="000252C9" w:rsidRDefault="00424217" w:rsidP="00E502D8">
            <w:pPr>
              <w:rPr>
                <w:rFonts w:ascii="Book Antiqua" w:hAnsi="Book Antiqua"/>
                <w:color w:val="000000"/>
                <w:sz w:val="20"/>
                <w:szCs w:val="20"/>
              </w:rPr>
            </w:pPr>
            <w:r w:rsidRPr="000252C9">
              <w:rPr>
                <w:rFonts w:ascii="Book Antiqua" w:hAnsi="Book Antiqua"/>
                <w:color w:val="000000"/>
                <w:sz w:val="20"/>
                <w:szCs w:val="20"/>
              </w:rPr>
              <w:t xml:space="preserve">"After the implementation of the competency model, teachers in our school are more systematic in compiling lesson plans and </w:t>
            </w:r>
            <w:r w:rsidRPr="000252C9">
              <w:rPr>
                <w:rFonts w:ascii="Book Antiqua" w:hAnsi="Book Antiqua"/>
                <w:color w:val="000000"/>
                <w:sz w:val="20"/>
                <w:szCs w:val="20"/>
              </w:rPr>
              <w:lastRenderedPageBreak/>
              <w:t>paying attention to the character of students."</w:t>
            </w:r>
          </w:p>
        </w:tc>
        <w:tc>
          <w:tcPr>
            <w:tcW w:w="1843" w:type="dxa"/>
            <w:tcBorders>
              <w:top w:val="single" w:sz="4" w:space="0" w:color="auto"/>
            </w:tcBorders>
            <w:hideMark/>
          </w:tcPr>
          <w:p w14:paraId="0F4E5AB9" w14:textId="1D205DBB"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lastRenderedPageBreak/>
              <w:t>Student needs-based learning planning.</w:t>
            </w:r>
          </w:p>
        </w:tc>
        <w:tc>
          <w:tcPr>
            <w:tcW w:w="1843" w:type="dxa"/>
            <w:tcBorders>
              <w:top w:val="single" w:sz="4" w:space="0" w:color="auto"/>
            </w:tcBorders>
            <w:hideMark/>
          </w:tcPr>
          <w:p w14:paraId="4BFB1B76" w14:textId="1067FA27"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Strengthening teachers' pedagogical skills.</w:t>
            </w:r>
          </w:p>
        </w:tc>
        <w:tc>
          <w:tcPr>
            <w:tcW w:w="1695" w:type="dxa"/>
            <w:tcBorders>
              <w:top w:val="single" w:sz="4" w:space="0" w:color="auto"/>
            </w:tcBorders>
            <w:hideMark/>
          </w:tcPr>
          <w:p w14:paraId="7B5956CE" w14:textId="41552E78"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Systematic and contextual learning planning.</w:t>
            </w:r>
          </w:p>
        </w:tc>
      </w:tr>
      <w:tr w:rsidR="000252C9" w:rsidRPr="000252C9" w14:paraId="5D191F2D" w14:textId="77777777" w:rsidTr="000252C9">
        <w:tc>
          <w:tcPr>
            <w:tcW w:w="0" w:type="auto"/>
            <w:hideMark/>
          </w:tcPr>
          <w:p w14:paraId="7279144C"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KS2</w:t>
            </w:r>
          </w:p>
        </w:tc>
        <w:tc>
          <w:tcPr>
            <w:tcW w:w="3214" w:type="dxa"/>
            <w:hideMark/>
          </w:tcPr>
          <w:p w14:paraId="2A0C97B4" w14:textId="0AF6CD1D" w:rsidR="000252C9" w:rsidRPr="000252C9" w:rsidRDefault="00424217" w:rsidP="00E502D8">
            <w:pPr>
              <w:rPr>
                <w:rFonts w:ascii="Book Antiqua" w:hAnsi="Book Antiqua"/>
                <w:color w:val="000000"/>
                <w:sz w:val="20"/>
                <w:szCs w:val="20"/>
              </w:rPr>
            </w:pPr>
            <w:r w:rsidRPr="000252C9">
              <w:rPr>
                <w:rFonts w:ascii="Book Antiqua" w:hAnsi="Book Antiqua"/>
                <w:color w:val="000000"/>
                <w:sz w:val="20"/>
                <w:szCs w:val="20"/>
              </w:rPr>
              <w:t>"Teachers no longer only teach, but also facilitate students to think and express their opinions. The classroom becomes more lively."</w:t>
            </w:r>
          </w:p>
        </w:tc>
        <w:tc>
          <w:tcPr>
            <w:tcW w:w="1843" w:type="dxa"/>
            <w:hideMark/>
          </w:tcPr>
          <w:p w14:paraId="4024A40A" w14:textId="59039072"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The shift in the role of teachers to facilitators.</w:t>
            </w:r>
          </w:p>
        </w:tc>
        <w:tc>
          <w:tcPr>
            <w:tcW w:w="1843" w:type="dxa"/>
            <w:hideMark/>
          </w:tcPr>
          <w:p w14:paraId="58B5F0B1" w14:textId="05F5DEA3"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Active and collaborative learning.</w:t>
            </w:r>
          </w:p>
        </w:tc>
        <w:tc>
          <w:tcPr>
            <w:tcW w:w="1695" w:type="dxa"/>
            <w:hideMark/>
          </w:tcPr>
          <w:p w14:paraId="56DFA711" w14:textId="7683E800"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Implementation of interactive learning.</w:t>
            </w:r>
          </w:p>
        </w:tc>
      </w:tr>
      <w:tr w:rsidR="000252C9" w:rsidRPr="000252C9" w14:paraId="067ECED5" w14:textId="77777777" w:rsidTr="000252C9">
        <w:tc>
          <w:tcPr>
            <w:tcW w:w="0" w:type="auto"/>
            <w:hideMark/>
          </w:tcPr>
          <w:p w14:paraId="27CDDFAF"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G1</w:t>
            </w:r>
          </w:p>
        </w:tc>
        <w:tc>
          <w:tcPr>
            <w:tcW w:w="3214" w:type="dxa"/>
            <w:hideMark/>
          </w:tcPr>
          <w:p w14:paraId="200B0A5A" w14:textId="0145DE99"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"We have started preparing initial assessments to know the students' abilities. It really helps determine teaching strategies."</w:t>
            </w:r>
          </w:p>
        </w:tc>
        <w:tc>
          <w:tcPr>
            <w:tcW w:w="1843" w:type="dxa"/>
            <w:hideMark/>
          </w:tcPr>
          <w:p w14:paraId="6298E700" w14:textId="44053BA0"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Teachers conduct diagnostic assessments before teaching.</w:t>
            </w:r>
          </w:p>
        </w:tc>
        <w:tc>
          <w:tcPr>
            <w:tcW w:w="1843" w:type="dxa"/>
            <w:hideMark/>
          </w:tcPr>
          <w:p w14:paraId="1EE2CFB5" w14:textId="5CBABE56"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A data-driven approach to planning.</w:t>
            </w:r>
          </w:p>
        </w:tc>
        <w:tc>
          <w:tcPr>
            <w:tcW w:w="1695" w:type="dxa"/>
            <w:hideMark/>
          </w:tcPr>
          <w:p w14:paraId="7E470B06" w14:textId="4B943AD3" w:rsidR="000252C9" w:rsidRPr="000252C9" w:rsidRDefault="00700DC8" w:rsidP="00E502D8">
            <w:pPr>
              <w:rPr>
                <w:rFonts w:ascii="Book Antiqua" w:hAnsi="Book Antiqua"/>
                <w:color w:val="000000"/>
                <w:sz w:val="20"/>
                <w:szCs w:val="20"/>
              </w:rPr>
            </w:pPr>
            <w:r w:rsidRPr="000252C9">
              <w:rPr>
                <w:rFonts w:ascii="Book Antiqua" w:hAnsi="Book Antiqua"/>
                <w:color w:val="000000"/>
                <w:sz w:val="20"/>
                <w:szCs w:val="20"/>
              </w:rPr>
              <w:t>Learning is adaptive to the student's condition.</w:t>
            </w:r>
          </w:p>
        </w:tc>
      </w:tr>
      <w:tr w:rsidR="000252C9" w:rsidRPr="000252C9" w14:paraId="751B2052" w14:textId="77777777" w:rsidTr="000252C9">
        <w:tc>
          <w:tcPr>
            <w:tcW w:w="0" w:type="auto"/>
            <w:hideMark/>
          </w:tcPr>
          <w:p w14:paraId="49D17933"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G2</w:t>
            </w:r>
          </w:p>
        </w:tc>
        <w:tc>
          <w:tcPr>
            <w:tcW w:w="3214" w:type="dxa"/>
            <w:hideMark/>
          </w:tcPr>
          <w:p w14:paraId="04237FBC" w14:textId="3007AE09"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"I often use projects and group discussions to make students more courageous and engaged."</w:t>
            </w:r>
          </w:p>
        </w:tc>
        <w:tc>
          <w:tcPr>
            <w:tcW w:w="1843" w:type="dxa"/>
            <w:hideMark/>
          </w:tcPr>
          <w:p w14:paraId="60E7F97B" w14:textId="6B4F4097"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Use of project and collaborative methods.</w:t>
            </w:r>
          </w:p>
        </w:tc>
        <w:tc>
          <w:tcPr>
            <w:tcW w:w="1843" w:type="dxa"/>
            <w:hideMark/>
          </w:tcPr>
          <w:p w14:paraId="3E5AC7A3" w14:textId="720EACCB"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Differentiated and participatory strategies.</w:t>
            </w:r>
          </w:p>
        </w:tc>
        <w:tc>
          <w:tcPr>
            <w:tcW w:w="1695" w:type="dxa"/>
            <w:hideMark/>
          </w:tcPr>
          <w:p w14:paraId="3BA99DE5" w14:textId="15197B66"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Implementation of interactive and contextual learning.</w:t>
            </w:r>
          </w:p>
        </w:tc>
      </w:tr>
      <w:tr w:rsidR="000252C9" w:rsidRPr="000252C9" w14:paraId="32390BC6" w14:textId="77777777" w:rsidTr="000252C9">
        <w:tc>
          <w:tcPr>
            <w:tcW w:w="0" w:type="auto"/>
            <w:hideMark/>
          </w:tcPr>
          <w:p w14:paraId="2CB3EA98"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G3</w:t>
            </w:r>
          </w:p>
        </w:tc>
        <w:tc>
          <w:tcPr>
            <w:tcW w:w="3214" w:type="dxa"/>
            <w:hideMark/>
          </w:tcPr>
          <w:p w14:paraId="0D3B85FD" w14:textId="7FB6DBEC"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"Every time we finish teaching, we reflect together and fix what is lacking."</w:t>
            </w:r>
          </w:p>
        </w:tc>
        <w:tc>
          <w:tcPr>
            <w:tcW w:w="1843" w:type="dxa"/>
            <w:hideMark/>
          </w:tcPr>
          <w:p w14:paraId="3F8FFA4D" w14:textId="3F30059A"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Post-learning reflection practice.</w:t>
            </w:r>
          </w:p>
        </w:tc>
        <w:tc>
          <w:tcPr>
            <w:tcW w:w="1843" w:type="dxa"/>
            <w:hideMark/>
          </w:tcPr>
          <w:p w14:paraId="11822914" w14:textId="75D79550"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Collective reflection for quality improvement.</w:t>
            </w:r>
          </w:p>
        </w:tc>
        <w:tc>
          <w:tcPr>
            <w:tcW w:w="1695" w:type="dxa"/>
            <w:hideMark/>
          </w:tcPr>
          <w:p w14:paraId="496E9438" w14:textId="22B69892"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Reflective and continuous learning evaluation.</w:t>
            </w:r>
          </w:p>
        </w:tc>
      </w:tr>
      <w:tr w:rsidR="000252C9" w:rsidRPr="000252C9" w14:paraId="05F5999D" w14:textId="77777777" w:rsidTr="000252C9">
        <w:tc>
          <w:tcPr>
            <w:tcW w:w="0" w:type="auto"/>
            <w:hideMark/>
          </w:tcPr>
          <w:p w14:paraId="51858631" w14:textId="77777777" w:rsidR="000252C9" w:rsidRPr="000252C9" w:rsidRDefault="000252C9" w:rsidP="00E502D8">
            <w:pPr>
              <w:rPr>
                <w:rFonts w:ascii="Book Antiqua" w:hAnsi="Book Antiqua"/>
                <w:color w:val="000000"/>
                <w:sz w:val="20"/>
                <w:szCs w:val="20"/>
              </w:rPr>
            </w:pPr>
            <w:r w:rsidRPr="000252C9">
              <w:rPr>
                <w:rStyle w:val="Strong"/>
                <w:rFonts w:ascii="Book Antiqua" w:hAnsi="Book Antiqua"/>
                <w:color w:val="000000"/>
                <w:sz w:val="20"/>
                <w:szCs w:val="20"/>
              </w:rPr>
              <w:t>S1–S3</w:t>
            </w:r>
          </w:p>
        </w:tc>
        <w:tc>
          <w:tcPr>
            <w:tcW w:w="3214" w:type="dxa"/>
            <w:hideMark/>
          </w:tcPr>
          <w:p w14:paraId="0A79E8C9" w14:textId="515670ED"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"Now learning is more fun because we can ask questions and the teacher explains with examples that are close to our lives."</w:t>
            </w:r>
          </w:p>
        </w:tc>
        <w:tc>
          <w:tcPr>
            <w:tcW w:w="1843" w:type="dxa"/>
            <w:hideMark/>
          </w:tcPr>
          <w:p w14:paraId="01E4187A" w14:textId="33908E08"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Students find learning more relevant and engaging.</w:t>
            </w:r>
          </w:p>
        </w:tc>
        <w:tc>
          <w:tcPr>
            <w:tcW w:w="1843" w:type="dxa"/>
            <w:hideMark/>
          </w:tcPr>
          <w:p w14:paraId="268BAF4D" w14:textId="04DD3847"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Student engagement increases.</w:t>
            </w:r>
          </w:p>
        </w:tc>
        <w:tc>
          <w:tcPr>
            <w:tcW w:w="1695" w:type="dxa"/>
            <w:hideMark/>
          </w:tcPr>
          <w:p w14:paraId="57D0F28B" w14:textId="2DF4A93D" w:rsidR="000252C9" w:rsidRPr="000252C9" w:rsidRDefault="00B33653" w:rsidP="00E502D8">
            <w:pPr>
              <w:rPr>
                <w:rFonts w:ascii="Book Antiqua" w:hAnsi="Book Antiqua"/>
                <w:color w:val="000000"/>
                <w:sz w:val="20"/>
                <w:szCs w:val="20"/>
              </w:rPr>
            </w:pPr>
            <w:r w:rsidRPr="000252C9">
              <w:rPr>
                <w:rFonts w:ascii="Book Antiqua" w:hAnsi="Book Antiqua"/>
                <w:color w:val="000000"/>
                <w:sz w:val="20"/>
                <w:szCs w:val="20"/>
              </w:rPr>
              <w:t>Positive impact on student motivation and learning outcomes.</w:t>
            </w:r>
          </w:p>
        </w:tc>
      </w:tr>
    </w:tbl>
    <w:p w14:paraId="7D938186" w14:textId="1222F882" w:rsidR="00700DC8" w:rsidRPr="00DC1F2F" w:rsidRDefault="004820E9" w:rsidP="00CD5457">
      <w:pPr>
        <w:spacing w:before="120"/>
        <w:ind w:firstLine="357"/>
        <w:jc w:val="both"/>
        <w:rPr>
          <w:rFonts w:ascii="Book Antiqua" w:hAnsi="Book Antiqua"/>
          <w:bCs/>
          <w:lang w:val="it-IT"/>
        </w:rPr>
      </w:pPr>
      <w:r w:rsidRPr="00DC1F2F">
        <w:rPr>
          <w:rFonts w:ascii="Book Antiqua" w:hAnsi="Book Antiqua"/>
          <w:bCs/>
        </w:rPr>
        <w:t>Data analysis shows that the impact of the implementation of the Driving Teacher competency model in Simeulue Regency lies not only in improving teacher skills, but also in transforming the learning culture in schools.</w:t>
      </w:r>
      <w:r w:rsidR="00700DC8" w:rsidRPr="00DC1F2F">
        <w:rPr>
          <w:rFonts w:ascii="Book Antiqua" w:hAnsi="Book Antiqua"/>
          <w:bCs/>
        </w:rPr>
        <w:t xml:space="preserve"> </w:t>
      </w:r>
      <w:r w:rsidRPr="00DC1F2F">
        <w:rPr>
          <w:rFonts w:ascii="Book Antiqua" w:hAnsi="Book Antiqua"/>
          <w:bCs/>
        </w:rPr>
        <w:t>First, from the perspective of lesson planning, the driving teacher showed an improvement in their ability to prepare contextual lesson plans and ATPs.</w:t>
      </w:r>
      <w:r w:rsidR="00700DC8" w:rsidRPr="00DC1F2F">
        <w:rPr>
          <w:rFonts w:ascii="Book Antiqua" w:hAnsi="Book Antiqua"/>
          <w:bCs/>
        </w:rPr>
        <w:t xml:space="preserve"> </w:t>
      </w:r>
      <w:r w:rsidRPr="00DC1F2F">
        <w:rPr>
          <w:rFonts w:ascii="Book Antiqua" w:hAnsi="Book Antiqua"/>
          <w:bCs/>
        </w:rPr>
        <w:t>They began adopting a learner's needs-based approach through initial assessments.</w:t>
      </w:r>
      <w:r w:rsidR="00700DC8" w:rsidRPr="00DC1F2F">
        <w:rPr>
          <w:rFonts w:ascii="Book Antiqua" w:hAnsi="Book Antiqua"/>
          <w:bCs/>
        </w:rPr>
        <w:t xml:space="preserve"> </w:t>
      </w:r>
      <w:r w:rsidRPr="00DC1F2F">
        <w:rPr>
          <w:rFonts w:ascii="Book Antiqua" w:hAnsi="Book Antiqua"/>
          <w:bCs/>
        </w:rPr>
        <w:t>Thus, planning becomes more responsive to students' understanding levels and learning environment conditions.</w:t>
      </w:r>
      <w:r w:rsidR="00700DC8" w:rsidRPr="00DC1F2F">
        <w:rPr>
          <w:rFonts w:ascii="Book Antiqua" w:hAnsi="Book Antiqua"/>
          <w:bCs/>
        </w:rPr>
        <w:t xml:space="preserve"> </w:t>
      </w:r>
      <w:r w:rsidRPr="00DC1F2F">
        <w:rPr>
          <w:rFonts w:ascii="Book Antiqua" w:hAnsi="Book Antiqua"/>
          <w:bCs/>
        </w:rPr>
        <w:t xml:space="preserve">This practice is in line with the principle of differentiated learning, which places students at the </w:t>
      </w:r>
      <w:proofErr w:type="spellStart"/>
      <w:r w:rsidRPr="00DC1F2F">
        <w:rPr>
          <w:rFonts w:ascii="Book Antiqua" w:hAnsi="Book Antiqua"/>
          <w:bCs/>
        </w:rPr>
        <w:t>center</w:t>
      </w:r>
      <w:proofErr w:type="spellEnd"/>
      <w:r w:rsidRPr="00DC1F2F">
        <w:rPr>
          <w:rFonts w:ascii="Book Antiqua" w:hAnsi="Book Antiqua"/>
          <w:bCs/>
        </w:rPr>
        <w:t xml:space="preserve"> of instructional design.</w:t>
      </w:r>
    </w:p>
    <w:p w14:paraId="1EDCDB55" w14:textId="405CF20C" w:rsidR="00700DC8" w:rsidRPr="00DC1F2F" w:rsidRDefault="004820E9" w:rsidP="00CD5457">
      <w:pPr>
        <w:ind w:firstLine="357"/>
        <w:jc w:val="both"/>
        <w:rPr>
          <w:rFonts w:ascii="Book Antiqua" w:hAnsi="Book Antiqua"/>
          <w:bCs/>
          <w:lang w:val="it-IT"/>
        </w:rPr>
      </w:pPr>
      <w:r w:rsidRPr="00DC1F2F">
        <w:rPr>
          <w:rFonts w:ascii="Book Antiqua" w:hAnsi="Book Antiqua"/>
          <w:bCs/>
        </w:rPr>
        <w:t>Second, at the learning implementation stage, teachers showed innovation in teaching methods that were more interactive.</w:t>
      </w:r>
      <w:r w:rsidR="00700DC8" w:rsidRPr="00DC1F2F">
        <w:rPr>
          <w:rFonts w:ascii="Book Antiqua" w:hAnsi="Book Antiqua"/>
          <w:bCs/>
        </w:rPr>
        <w:t xml:space="preserve"> </w:t>
      </w:r>
      <w:r w:rsidRPr="00DC1F2F">
        <w:rPr>
          <w:rFonts w:ascii="Book Antiqua" w:hAnsi="Book Antiqua"/>
          <w:bCs/>
        </w:rPr>
        <w:t>The use of projects, group discussions, and collaborative approaches strengthens student engagement in classrooms.</w:t>
      </w:r>
      <w:r w:rsidR="00700DC8" w:rsidRPr="00DC1F2F">
        <w:rPr>
          <w:rFonts w:ascii="Book Antiqua" w:hAnsi="Book Antiqua"/>
          <w:bCs/>
        </w:rPr>
        <w:t xml:space="preserve"> </w:t>
      </w:r>
      <w:r w:rsidRPr="00DC1F2F">
        <w:rPr>
          <w:rFonts w:ascii="Book Antiqua" w:hAnsi="Book Antiqua"/>
          <w:bCs/>
        </w:rPr>
        <w:t>Learning activities are no longer dominated by lectures but instead focus on activities that encourage critical thinking and creativity.</w:t>
      </w:r>
      <w:r w:rsidR="00700DC8" w:rsidRPr="00DC1F2F">
        <w:rPr>
          <w:rFonts w:ascii="Book Antiqua" w:hAnsi="Book Antiqua"/>
          <w:bCs/>
        </w:rPr>
        <w:t xml:space="preserve"> </w:t>
      </w:r>
      <w:r w:rsidRPr="00DC1F2F">
        <w:rPr>
          <w:rFonts w:ascii="Book Antiqua" w:hAnsi="Book Antiqua"/>
          <w:bCs/>
        </w:rPr>
        <w:t>The teacher acts as a facilitator who leads students to discover knowledge independently of the teacher.</w:t>
      </w:r>
      <w:r w:rsidR="00700DC8" w:rsidRPr="00DC1F2F">
        <w:rPr>
          <w:rFonts w:ascii="Book Antiqua" w:hAnsi="Book Antiqua"/>
          <w:bCs/>
        </w:rPr>
        <w:t xml:space="preserve"> </w:t>
      </w:r>
      <w:r w:rsidRPr="00DC1F2F">
        <w:rPr>
          <w:rFonts w:ascii="Book Antiqua" w:hAnsi="Book Antiqua"/>
          <w:bCs/>
        </w:rPr>
        <w:t>The principal noted that these changes had a positive impact on the classroom atmosphere: more dynamic interaction, improved two-way communication, and students showed greater confidence.</w:t>
      </w:r>
    </w:p>
    <w:p w14:paraId="19D703B4" w14:textId="1F7295EA" w:rsidR="00700DC8" w:rsidRPr="00DC1F2F" w:rsidRDefault="004820E9" w:rsidP="00241C99">
      <w:pPr>
        <w:ind w:firstLine="357"/>
        <w:jc w:val="both"/>
        <w:rPr>
          <w:rFonts w:ascii="Book Antiqua" w:hAnsi="Book Antiqua"/>
          <w:bCs/>
          <w:lang w:val="it-IT"/>
        </w:rPr>
      </w:pPr>
      <w:r w:rsidRPr="00DC1F2F">
        <w:rPr>
          <w:rFonts w:ascii="Book Antiqua" w:hAnsi="Book Antiqua"/>
          <w:bCs/>
        </w:rPr>
        <w:t>Third, in learning evaluation, teachers continuously reflect both individually and collectively.</w:t>
      </w:r>
      <w:r w:rsidR="00700DC8" w:rsidRPr="00DC1F2F">
        <w:rPr>
          <w:rFonts w:ascii="Book Antiqua" w:hAnsi="Book Antiqua"/>
          <w:bCs/>
        </w:rPr>
        <w:t xml:space="preserve"> </w:t>
      </w:r>
      <w:r w:rsidRPr="00DC1F2F">
        <w:rPr>
          <w:rFonts w:ascii="Book Antiqua" w:hAnsi="Book Antiqua"/>
          <w:bCs/>
        </w:rPr>
        <w:t>Reflection is carried out after the teaching activity through peer discussions to review effective strategies and determine necessary improvements.</w:t>
      </w:r>
      <w:r w:rsidR="00700DC8" w:rsidRPr="00DC1F2F">
        <w:rPr>
          <w:rFonts w:ascii="Book Antiqua" w:hAnsi="Book Antiqua"/>
          <w:bCs/>
        </w:rPr>
        <w:t xml:space="preserve"> </w:t>
      </w:r>
      <w:r w:rsidRPr="00DC1F2F">
        <w:rPr>
          <w:rFonts w:ascii="Book Antiqua" w:hAnsi="Book Antiqua"/>
          <w:bCs/>
        </w:rPr>
        <w:t>This indicates an active learning community, where evaluation is no longer interpreted as the end of the process but as part of the continuous learning cycle.</w:t>
      </w:r>
    </w:p>
    <w:p w14:paraId="6E817EB1" w14:textId="6F2EFFAB" w:rsidR="004642D4" w:rsidRDefault="004820E9" w:rsidP="002714A9">
      <w:pPr>
        <w:spacing w:after="120"/>
        <w:ind w:firstLine="357"/>
        <w:jc w:val="both"/>
        <w:rPr>
          <w:rFonts w:ascii="Book Antiqua" w:hAnsi="Book Antiqua"/>
          <w:bCs/>
          <w:lang w:val="it-IT"/>
        </w:rPr>
      </w:pPr>
      <w:r w:rsidRPr="00DC1F2F">
        <w:rPr>
          <w:rFonts w:ascii="Book Antiqua" w:hAnsi="Book Antiqua"/>
          <w:bCs/>
        </w:rPr>
        <w:lastRenderedPageBreak/>
        <w:t>For students, this change has a direct impact on their learning motivation and engagement.</w:t>
      </w:r>
      <w:r w:rsidR="00700DC8" w:rsidRPr="00DC1F2F">
        <w:rPr>
          <w:rFonts w:ascii="Book Antiqua" w:hAnsi="Book Antiqua"/>
          <w:bCs/>
        </w:rPr>
        <w:t xml:space="preserve"> </w:t>
      </w:r>
      <w:r w:rsidRPr="00DC1F2F">
        <w:rPr>
          <w:rFonts w:ascii="Book Antiqua" w:hAnsi="Book Antiqua"/>
          <w:bCs/>
        </w:rPr>
        <w:t>They feel engaged, better understand the learning objectives, and receive feedback that encourages self-improvement.</w:t>
      </w:r>
      <w:r w:rsidR="00700DC8" w:rsidRPr="00DC1F2F">
        <w:rPr>
          <w:rFonts w:ascii="Book Antiqua" w:hAnsi="Book Antiqua"/>
          <w:bCs/>
        </w:rPr>
        <w:t xml:space="preserve"> </w:t>
      </w:r>
      <w:r w:rsidRPr="00DC1F2F">
        <w:rPr>
          <w:rFonts w:ascii="Book Antiqua" w:hAnsi="Book Antiqua"/>
          <w:bCs/>
        </w:rPr>
        <w:t>Learning becomes more meaningful because it is related to daily life and provides space for active participation in the learning process.</w:t>
      </w:r>
      <w:r w:rsidR="00700DC8" w:rsidRPr="00DC1F2F">
        <w:rPr>
          <w:rFonts w:ascii="Book Antiqua" w:hAnsi="Book Antiqua"/>
          <w:bCs/>
        </w:rPr>
        <w:t xml:space="preserve"> Overall, the Driving Teacher competency model fosters a reflective culture among teachers, strengthens principals' learning leadership, and enhances students' learning experiences.</w:t>
      </w:r>
    </w:p>
    <w:p w14:paraId="4A86831E" w14:textId="72676455" w:rsidR="00B33653" w:rsidRPr="00B33653" w:rsidRDefault="00700DC8" w:rsidP="00E502D8">
      <w:pPr>
        <w:pStyle w:val="ListParagraph"/>
        <w:numPr>
          <w:ilvl w:val="0"/>
          <w:numId w:val="16"/>
        </w:numPr>
        <w:ind w:left="360"/>
        <w:jc w:val="both"/>
        <w:rPr>
          <w:rFonts w:ascii="Book Antiqua" w:hAnsi="Book Antiqua"/>
          <w:b/>
          <w:lang w:val="it-IT"/>
        </w:rPr>
      </w:pPr>
      <w:r w:rsidRPr="00BC72B6">
        <w:rPr>
          <w:rFonts w:ascii="Book Antiqua" w:hAnsi="Book Antiqua"/>
          <w:b/>
        </w:rPr>
        <w:t>Success Factors for the Implementation of the Driving Teacher Competency Model</w:t>
      </w:r>
    </w:p>
    <w:p w14:paraId="4E428AC0" w14:textId="7376CEB3" w:rsidR="00700DC8" w:rsidRPr="00BC72B6" w:rsidRDefault="004820E9" w:rsidP="00E502D8">
      <w:pPr>
        <w:ind w:firstLine="357"/>
        <w:jc w:val="both"/>
        <w:rPr>
          <w:rFonts w:ascii="Book Antiqua" w:hAnsi="Book Antiqua"/>
          <w:bCs/>
          <w:lang w:val="it-IT"/>
        </w:rPr>
      </w:pPr>
      <w:r w:rsidRPr="00BC72B6">
        <w:rPr>
          <w:rFonts w:ascii="Book Antiqua" w:hAnsi="Book Antiqua"/>
          <w:bCs/>
        </w:rPr>
        <w:t>The successful implementation of the Driving Teacher Competency Model in Simeulue Regency shows that sustainable pedagogical change can only be achieved if there is synergy between internal and external factors in the school ecosystem.</w:t>
      </w:r>
      <w:r w:rsidR="00700DC8" w:rsidRPr="00BC72B6">
        <w:rPr>
          <w:rFonts w:ascii="Book Antiqua" w:hAnsi="Book Antiqua"/>
          <w:bCs/>
        </w:rPr>
        <w:t xml:space="preserve"> </w:t>
      </w:r>
      <w:r w:rsidRPr="00BC72B6">
        <w:rPr>
          <w:rFonts w:ascii="Book Antiqua" w:hAnsi="Book Antiqua"/>
          <w:bCs/>
        </w:rPr>
        <w:t>Internal factors include teachers’ personal dimensions, such as motivation to innovate, reflective abilities, and professional commitment to learning.</w:t>
      </w:r>
      <w:r w:rsidR="00700DC8" w:rsidRPr="00BC72B6">
        <w:rPr>
          <w:rFonts w:ascii="Book Antiqua" w:hAnsi="Book Antiqua"/>
          <w:bCs/>
        </w:rPr>
        <w:t xml:space="preserve"> </w:t>
      </w:r>
      <w:r w:rsidRPr="00BC72B6">
        <w:rPr>
          <w:rFonts w:ascii="Book Antiqua" w:hAnsi="Book Antiqua"/>
          <w:bCs/>
        </w:rPr>
        <w:t>External factors include supportive leadership of the principal, support of adequate infrastructure, formation of a professional learning community, and involvement of parents and students in the learning process.</w:t>
      </w:r>
    </w:p>
    <w:p w14:paraId="25DEB234" w14:textId="76E2938A" w:rsidR="00BC72B6" w:rsidRPr="00CA6284" w:rsidRDefault="004820E9" w:rsidP="00E502D8">
      <w:pPr>
        <w:spacing w:after="120"/>
        <w:ind w:firstLine="357"/>
        <w:jc w:val="both"/>
        <w:rPr>
          <w:rFonts w:ascii="Book Antiqua" w:hAnsi="Book Antiqua"/>
          <w:bCs/>
          <w:lang w:val="it-IT"/>
        </w:rPr>
      </w:pPr>
      <w:r w:rsidRPr="00BC72B6">
        <w:rPr>
          <w:rFonts w:ascii="Book Antiqua" w:hAnsi="Book Antiqua"/>
          <w:bCs/>
        </w:rPr>
        <w:t>The integration of these factors results in a learning environment conducive to the transformation of teaching practices.</w:t>
      </w:r>
      <w:r w:rsidR="00700DC8" w:rsidRPr="00BC72B6">
        <w:rPr>
          <w:rFonts w:ascii="Book Antiqua" w:hAnsi="Book Antiqua"/>
          <w:bCs/>
        </w:rPr>
        <w:t xml:space="preserve"> </w:t>
      </w:r>
      <w:r w:rsidRPr="00BC72B6">
        <w:rPr>
          <w:rFonts w:ascii="Book Antiqua" w:hAnsi="Book Antiqua"/>
          <w:bCs/>
        </w:rPr>
        <w:t>Driving teachers not only act as agents of innovation but also as catalysts for change in building a culture of reflection and collaboration.</w:t>
      </w:r>
      <w:r w:rsidR="00700DC8" w:rsidRPr="00BC72B6">
        <w:rPr>
          <w:rFonts w:ascii="Book Antiqua" w:hAnsi="Book Antiqua"/>
          <w:bCs/>
        </w:rPr>
        <w:t xml:space="preserve"> </w:t>
      </w:r>
      <w:r w:rsidRPr="00BC72B6">
        <w:rPr>
          <w:rFonts w:ascii="Book Antiqua" w:hAnsi="Book Antiqua"/>
          <w:bCs/>
        </w:rPr>
        <w:t>The support of the principal as a learning leader plays a role in providing experimentation, feedback, and maintaining the continuity of innovation.</w:t>
      </w:r>
      <w:r w:rsidR="00700DC8" w:rsidRPr="00BC72B6">
        <w:rPr>
          <w:rFonts w:ascii="Book Antiqua" w:hAnsi="Book Antiqua"/>
          <w:bCs/>
        </w:rPr>
        <w:t xml:space="preserve"> </w:t>
      </w:r>
      <w:r w:rsidRPr="00BC72B6">
        <w:rPr>
          <w:rFonts w:ascii="Book Antiqua" w:hAnsi="Book Antiqua"/>
          <w:bCs/>
        </w:rPr>
        <w:t>Meanwhile, parental participation and support from school facilities strengthen the relevance and sustainability of the practices initiated by driving teachers.</w:t>
      </w:r>
      <w:r w:rsidR="00700DC8" w:rsidRPr="00BC72B6">
        <w:rPr>
          <w:rFonts w:ascii="Book Antiqua" w:hAnsi="Book Antiqua"/>
          <w:bCs/>
        </w:rPr>
        <w:t xml:space="preserve"> </w:t>
      </w:r>
      <w:r w:rsidRPr="00BC72B6">
        <w:rPr>
          <w:rFonts w:ascii="Book Antiqua" w:hAnsi="Book Antiqua"/>
          <w:bCs/>
        </w:rPr>
        <w:t>Thus, the success of this competency model reflects systemic collaboration between individuals, institutions, and school communities that reinforce each other in achieving the transformation of reflective values-based education and learning leadership in the school.</w:t>
      </w:r>
      <w:r w:rsidR="00700DC8" w:rsidRPr="00BC72B6">
        <w:rPr>
          <w:rFonts w:ascii="Book Antiqua" w:hAnsi="Book Antiqua"/>
          <w:bCs/>
        </w:rPr>
        <w:t xml:space="preserve"> </w:t>
      </w:r>
    </w:p>
    <w:p w14:paraId="69299F14" w14:textId="51E05400" w:rsidR="005D07E4" w:rsidRDefault="00700DC8" w:rsidP="00E502D8">
      <w:pPr>
        <w:ind w:firstLine="720"/>
        <w:jc w:val="center"/>
        <w:rPr>
          <w:rFonts w:ascii="Book Antiqua" w:hAnsi="Book Antiqua"/>
        </w:rPr>
      </w:pPr>
      <w:r w:rsidRPr="00E248DB">
        <w:rPr>
          <w:rFonts w:ascii="Book Antiqua" w:hAnsi="Book Antiqua"/>
          <w:b/>
          <w:bCs/>
        </w:rPr>
        <w:t xml:space="preserve">Table 5. </w:t>
      </w:r>
      <w:r w:rsidRPr="00F7181A">
        <w:rPr>
          <w:rFonts w:ascii="Book Antiqua" w:hAnsi="Book Antiqua"/>
        </w:rPr>
        <w:t>Success Factor Data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32"/>
        <w:gridCol w:w="1701"/>
        <w:gridCol w:w="1692"/>
        <w:gridCol w:w="1562"/>
      </w:tblGrid>
      <w:tr w:rsidR="00700DC8" w:rsidRPr="00BC72B6" w14:paraId="3C1B6817" w14:textId="77777777" w:rsidTr="00700DC8">
        <w:trPr>
          <w:tblHeader/>
        </w:trPr>
        <w:tc>
          <w:tcPr>
            <w:tcW w:w="0" w:type="auto"/>
            <w:tcBorders>
              <w:top w:val="single" w:sz="4" w:space="0" w:color="auto"/>
              <w:bottom w:val="single" w:sz="4" w:space="0" w:color="auto"/>
            </w:tcBorders>
            <w:vAlign w:val="center"/>
            <w:hideMark/>
          </w:tcPr>
          <w:p w14:paraId="29A8E5D1" w14:textId="77777777" w:rsidR="00BC72B6" w:rsidRPr="00BC72B6" w:rsidRDefault="00BC72B6" w:rsidP="00E502D8">
            <w:pPr>
              <w:jc w:val="center"/>
              <w:rPr>
                <w:rFonts w:ascii="Book Antiqua" w:hAnsi="Book Antiqua"/>
                <w:b/>
                <w:bCs/>
                <w:color w:val="000000"/>
                <w:sz w:val="20"/>
                <w:szCs w:val="20"/>
              </w:rPr>
            </w:pPr>
            <w:r w:rsidRPr="00BC72B6">
              <w:rPr>
                <w:rStyle w:val="Strong"/>
                <w:rFonts w:ascii="Book Antiqua" w:hAnsi="Book Antiqua"/>
                <w:color w:val="000000"/>
                <w:sz w:val="20"/>
                <w:szCs w:val="20"/>
              </w:rPr>
              <w:t>Kode Data</w:t>
            </w:r>
          </w:p>
        </w:tc>
        <w:tc>
          <w:tcPr>
            <w:tcW w:w="3632" w:type="dxa"/>
            <w:tcBorders>
              <w:top w:val="single" w:sz="4" w:space="0" w:color="auto"/>
              <w:bottom w:val="single" w:sz="4" w:space="0" w:color="auto"/>
            </w:tcBorders>
            <w:vAlign w:val="center"/>
            <w:hideMark/>
          </w:tcPr>
          <w:p w14:paraId="4F855040" w14:textId="3AAD2564" w:rsidR="00BC72B6" w:rsidRPr="00BC72B6" w:rsidRDefault="00700DC8" w:rsidP="00E502D8">
            <w:pPr>
              <w:rPr>
                <w:rFonts w:ascii="Book Antiqua" w:hAnsi="Book Antiqua"/>
                <w:b/>
                <w:bCs/>
                <w:color w:val="000000"/>
                <w:sz w:val="20"/>
                <w:szCs w:val="20"/>
              </w:rPr>
            </w:pPr>
            <w:r w:rsidRPr="00BC72B6">
              <w:rPr>
                <w:rStyle w:val="Strong"/>
                <w:rFonts w:ascii="Book Antiqua" w:hAnsi="Book Antiqua"/>
                <w:color w:val="000000"/>
                <w:sz w:val="20"/>
                <w:szCs w:val="20"/>
              </w:rPr>
              <w:t>Interview Quotes</w:t>
            </w:r>
          </w:p>
        </w:tc>
        <w:tc>
          <w:tcPr>
            <w:tcW w:w="1701" w:type="dxa"/>
            <w:tcBorders>
              <w:top w:val="single" w:sz="4" w:space="0" w:color="auto"/>
              <w:bottom w:val="single" w:sz="4" w:space="0" w:color="auto"/>
            </w:tcBorders>
            <w:vAlign w:val="center"/>
            <w:hideMark/>
          </w:tcPr>
          <w:p w14:paraId="48649279" w14:textId="77777777" w:rsidR="00BC72B6" w:rsidRPr="00BC72B6" w:rsidRDefault="00BC72B6" w:rsidP="00E502D8">
            <w:pPr>
              <w:rPr>
                <w:rFonts w:ascii="Book Antiqua" w:hAnsi="Book Antiqua"/>
                <w:b/>
                <w:bCs/>
                <w:color w:val="000000"/>
                <w:sz w:val="20"/>
                <w:szCs w:val="20"/>
              </w:rPr>
            </w:pPr>
            <w:r w:rsidRPr="00BC72B6">
              <w:rPr>
                <w:rStyle w:val="Strong"/>
                <w:rFonts w:ascii="Book Antiqua" w:hAnsi="Book Antiqua"/>
                <w:color w:val="000000"/>
                <w:sz w:val="20"/>
                <w:szCs w:val="20"/>
              </w:rPr>
              <w:t>Open Coding</w:t>
            </w:r>
          </w:p>
        </w:tc>
        <w:tc>
          <w:tcPr>
            <w:tcW w:w="1692" w:type="dxa"/>
            <w:tcBorders>
              <w:top w:val="single" w:sz="4" w:space="0" w:color="auto"/>
              <w:bottom w:val="single" w:sz="4" w:space="0" w:color="auto"/>
            </w:tcBorders>
            <w:vAlign w:val="center"/>
            <w:hideMark/>
          </w:tcPr>
          <w:p w14:paraId="55540306" w14:textId="5EA60E7C" w:rsidR="00BC72B6" w:rsidRPr="00BC72B6" w:rsidRDefault="00BC72B6" w:rsidP="00E502D8">
            <w:pPr>
              <w:rPr>
                <w:rFonts w:ascii="Book Antiqua" w:hAnsi="Book Antiqua"/>
                <w:b/>
                <w:bCs/>
                <w:color w:val="000000"/>
                <w:sz w:val="20"/>
                <w:szCs w:val="20"/>
              </w:rPr>
            </w:pPr>
            <w:r>
              <w:rPr>
                <w:rStyle w:val="Strong"/>
              </w:rPr>
              <w:t>Category</w:t>
            </w:r>
          </w:p>
        </w:tc>
        <w:tc>
          <w:tcPr>
            <w:tcW w:w="1562" w:type="dxa"/>
            <w:tcBorders>
              <w:top w:val="single" w:sz="4" w:space="0" w:color="auto"/>
              <w:bottom w:val="single" w:sz="4" w:space="0" w:color="auto"/>
            </w:tcBorders>
            <w:vAlign w:val="center"/>
            <w:hideMark/>
          </w:tcPr>
          <w:p w14:paraId="1304D992" w14:textId="18740880" w:rsidR="00BC72B6" w:rsidRPr="00BC72B6" w:rsidRDefault="00BC72B6" w:rsidP="00E502D8">
            <w:pPr>
              <w:rPr>
                <w:rFonts w:ascii="Book Antiqua" w:hAnsi="Book Antiqua"/>
                <w:b/>
                <w:bCs/>
                <w:color w:val="000000"/>
                <w:sz w:val="20"/>
                <w:szCs w:val="20"/>
              </w:rPr>
            </w:pPr>
            <w:r w:rsidRPr="00BC72B6">
              <w:rPr>
                <w:rStyle w:val="Strong"/>
                <w:rFonts w:ascii="Book Antiqua" w:hAnsi="Book Antiqua"/>
                <w:color w:val="000000"/>
                <w:sz w:val="20"/>
                <w:szCs w:val="20"/>
              </w:rPr>
              <w:t xml:space="preserve"> T</w:t>
            </w:r>
            <w:r>
              <w:rPr>
                <w:rStyle w:val="Strong"/>
                <w:rFonts w:ascii="Book Antiqua" w:hAnsi="Book Antiqua"/>
                <w:color w:val="000000"/>
                <w:sz w:val="20"/>
                <w:szCs w:val="20"/>
              </w:rPr>
              <w:t>h</w:t>
            </w:r>
            <w:r w:rsidRPr="00BC72B6">
              <w:rPr>
                <w:rStyle w:val="Strong"/>
                <w:rFonts w:ascii="Book Antiqua" w:hAnsi="Book Antiqua"/>
                <w:color w:val="000000"/>
                <w:sz w:val="20"/>
                <w:szCs w:val="20"/>
              </w:rPr>
              <w:t>ema</w:t>
            </w:r>
          </w:p>
        </w:tc>
      </w:tr>
      <w:tr w:rsidR="00700DC8" w:rsidRPr="00BC72B6" w14:paraId="6DB64FA2" w14:textId="77777777" w:rsidTr="00700DC8">
        <w:tc>
          <w:tcPr>
            <w:tcW w:w="0" w:type="auto"/>
            <w:tcBorders>
              <w:top w:val="single" w:sz="4" w:space="0" w:color="auto"/>
            </w:tcBorders>
            <w:hideMark/>
          </w:tcPr>
          <w:p w14:paraId="02752116"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t>G1</w:t>
            </w:r>
          </w:p>
        </w:tc>
        <w:tc>
          <w:tcPr>
            <w:tcW w:w="3632" w:type="dxa"/>
            <w:tcBorders>
              <w:top w:val="single" w:sz="4" w:space="0" w:color="auto"/>
            </w:tcBorders>
            <w:hideMark/>
          </w:tcPr>
          <w:p w14:paraId="6282FD97" w14:textId="74233193"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"We feel motivated to continue to innovate because we see positive changes in students' enthusiasm for learning. This program makes us more reflective and open to new learning."</w:t>
            </w:r>
          </w:p>
        </w:tc>
        <w:tc>
          <w:tcPr>
            <w:tcW w:w="1701" w:type="dxa"/>
            <w:tcBorders>
              <w:top w:val="single" w:sz="4" w:space="0" w:color="auto"/>
            </w:tcBorders>
            <w:hideMark/>
          </w:tcPr>
          <w:p w14:paraId="56477754" w14:textId="372EB357"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Encouragement of innovation and reflection of teachers</w:t>
            </w:r>
          </w:p>
        </w:tc>
        <w:tc>
          <w:tcPr>
            <w:tcW w:w="1692" w:type="dxa"/>
            <w:tcBorders>
              <w:top w:val="single" w:sz="4" w:space="0" w:color="auto"/>
            </w:tcBorders>
            <w:hideMark/>
          </w:tcPr>
          <w:p w14:paraId="0EB9AA75" w14:textId="6C5F8846"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Professional commitment and reflection</w:t>
            </w:r>
          </w:p>
        </w:tc>
        <w:tc>
          <w:tcPr>
            <w:tcW w:w="1562" w:type="dxa"/>
            <w:tcBorders>
              <w:top w:val="single" w:sz="4" w:space="0" w:color="auto"/>
            </w:tcBorders>
            <w:hideMark/>
          </w:tcPr>
          <w:p w14:paraId="03CD1549" w14:textId="7F3F2199"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Internal factors of teachers</w:t>
            </w:r>
          </w:p>
        </w:tc>
      </w:tr>
      <w:tr w:rsidR="00700DC8" w:rsidRPr="00BC72B6" w14:paraId="4CAC8B15" w14:textId="77777777" w:rsidTr="00700DC8">
        <w:tc>
          <w:tcPr>
            <w:tcW w:w="0" w:type="auto"/>
            <w:hideMark/>
          </w:tcPr>
          <w:p w14:paraId="0619E9F3"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t>KS1</w:t>
            </w:r>
          </w:p>
        </w:tc>
        <w:tc>
          <w:tcPr>
            <w:tcW w:w="3632" w:type="dxa"/>
            <w:hideMark/>
          </w:tcPr>
          <w:p w14:paraId="2B30B890" w14:textId="0E44C2CB"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"The principal gave us full space and trust to try new approaches. This support makes us more confident in implementing the competency model."</w:t>
            </w:r>
          </w:p>
        </w:tc>
        <w:tc>
          <w:tcPr>
            <w:tcW w:w="1701" w:type="dxa"/>
            <w:hideMark/>
          </w:tcPr>
          <w:p w14:paraId="07254961" w14:textId="69EADA8D"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Principal's support and trust</w:t>
            </w:r>
          </w:p>
        </w:tc>
        <w:tc>
          <w:tcPr>
            <w:tcW w:w="1692" w:type="dxa"/>
            <w:hideMark/>
          </w:tcPr>
          <w:p w14:paraId="3C7CB248" w14:textId="3884101D"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Supportive leadership</w:t>
            </w:r>
          </w:p>
        </w:tc>
        <w:tc>
          <w:tcPr>
            <w:tcW w:w="1562" w:type="dxa"/>
            <w:hideMark/>
          </w:tcPr>
          <w:p w14:paraId="16D035CC" w14:textId="27BDCC80"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External factors of leadership</w:t>
            </w:r>
          </w:p>
        </w:tc>
      </w:tr>
      <w:tr w:rsidR="00700DC8" w:rsidRPr="00BC72B6" w14:paraId="22D1162A" w14:textId="77777777" w:rsidTr="00700DC8">
        <w:tc>
          <w:tcPr>
            <w:tcW w:w="0" w:type="auto"/>
            <w:hideMark/>
          </w:tcPr>
          <w:p w14:paraId="12607268"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t>G2</w:t>
            </w:r>
          </w:p>
        </w:tc>
        <w:tc>
          <w:tcPr>
            <w:tcW w:w="3632" w:type="dxa"/>
            <w:hideMark/>
          </w:tcPr>
          <w:p w14:paraId="1911C817" w14:textId="6FC126E4"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"After each activity, we are used to reflecting together. From there we know what needs to be improved for the next lesson."</w:t>
            </w:r>
          </w:p>
        </w:tc>
        <w:tc>
          <w:tcPr>
            <w:tcW w:w="1701" w:type="dxa"/>
            <w:hideMark/>
          </w:tcPr>
          <w:p w14:paraId="5A35D8B2" w14:textId="5CF0D1F0"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Continuous collective reflection</w:t>
            </w:r>
          </w:p>
        </w:tc>
        <w:tc>
          <w:tcPr>
            <w:tcW w:w="1692" w:type="dxa"/>
            <w:hideMark/>
          </w:tcPr>
          <w:p w14:paraId="5EC7034C" w14:textId="667B5ED0"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Reflective culture of teachers</w:t>
            </w:r>
          </w:p>
        </w:tc>
        <w:tc>
          <w:tcPr>
            <w:tcW w:w="1562" w:type="dxa"/>
            <w:hideMark/>
          </w:tcPr>
          <w:p w14:paraId="13D66443" w14:textId="3BAED407"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Internal reflection factors</w:t>
            </w:r>
          </w:p>
        </w:tc>
      </w:tr>
      <w:tr w:rsidR="00700DC8" w:rsidRPr="00BC72B6" w14:paraId="21001E9E" w14:textId="77777777" w:rsidTr="00700DC8">
        <w:tc>
          <w:tcPr>
            <w:tcW w:w="0" w:type="auto"/>
            <w:hideMark/>
          </w:tcPr>
          <w:p w14:paraId="4A4C0919"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t>KS2</w:t>
            </w:r>
          </w:p>
        </w:tc>
        <w:tc>
          <w:tcPr>
            <w:tcW w:w="3632" w:type="dxa"/>
            <w:hideMark/>
          </w:tcPr>
          <w:p w14:paraId="6205D4A1" w14:textId="6367C05A"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"The school provides basic facilities such as LCDs, discussion rooms, and internet access so that project-based learning can run effectively."</w:t>
            </w:r>
          </w:p>
        </w:tc>
        <w:tc>
          <w:tcPr>
            <w:tcW w:w="1701" w:type="dxa"/>
            <w:hideMark/>
          </w:tcPr>
          <w:p w14:paraId="14BB0872" w14:textId="01C101DF"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Infrastructure support</w:t>
            </w:r>
          </w:p>
        </w:tc>
        <w:tc>
          <w:tcPr>
            <w:tcW w:w="1692" w:type="dxa"/>
            <w:hideMark/>
          </w:tcPr>
          <w:p w14:paraId="663FBCBA" w14:textId="5152B6C6"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School structural support</w:t>
            </w:r>
          </w:p>
        </w:tc>
        <w:tc>
          <w:tcPr>
            <w:tcW w:w="1562" w:type="dxa"/>
            <w:hideMark/>
          </w:tcPr>
          <w:p w14:paraId="36381811" w14:textId="4F8DB698" w:rsidR="00BC72B6" w:rsidRPr="00BC72B6" w:rsidRDefault="00700DC8" w:rsidP="00E502D8">
            <w:pPr>
              <w:rPr>
                <w:rFonts w:ascii="Book Antiqua" w:hAnsi="Book Antiqua"/>
                <w:color w:val="000000"/>
                <w:sz w:val="20"/>
                <w:szCs w:val="20"/>
              </w:rPr>
            </w:pPr>
            <w:r w:rsidRPr="00BC72B6">
              <w:rPr>
                <w:rFonts w:ascii="Book Antiqua" w:hAnsi="Book Antiqua"/>
                <w:color w:val="000000"/>
                <w:sz w:val="20"/>
                <w:szCs w:val="20"/>
              </w:rPr>
              <w:t>External factors of the facility</w:t>
            </w:r>
          </w:p>
        </w:tc>
      </w:tr>
      <w:tr w:rsidR="00700DC8" w:rsidRPr="00BC72B6" w14:paraId="1DF337E0" w14:textId="77777777" w:rsidTr="00700DC8">
        <w:tc>
          <w:tcPr>
            <w:tcW w:w="0" w:type="auto"/>
            <w:hideMark/>
          </w:tcPr>
          <w:p w14:paraId="1CA35018"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lastRenderedPageBreak/>
              <w:t>G3</w:t>
            </w:r>
          </w:p>
        </w:tc>
        <w:tc>
          <w:tcPr>
            <w:tcW w:w="3632" w:type="dxa"/>
            <w:hideMark/>
          </w:tcPr>
          <w:p w14:paraId="40446124" w14:textId="050B7457"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"We created small study groups between teachers to share good practices with each other. This is very helpful in improving learning strategies."</w:t>
            </w:r>
          </w:p>
        </w:tc>
        <w:tc>
          <w:tcPr>
            <w:tcW w:w="1701" w:type="dxa"/>
            <w:hideMark/>
          </w:tcPr>
          <w:p w14:paraId="1A4F734E" w14:textId="42F98F1F"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Peer collaboration in PLC</w:t>
            </w:r>
          </w:p>
        </w:tc>
        <w:tc>
          <w:tcPr>
            <w:tcW w:w="1692" w:type="dxa"/>
            <w:hideMark/>
          </w:tcPr>
          <w:p w14:paraId="750726EA" w14:textId="09E5A7A4"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Teacher learning community</w:t>
            </w:r>
          </w:p>
        </w:tc>
        <w:tc>
          <w:tcPr>
            <w:tcW w:w="1562" w:type="dxa"/>
            <w:hideMark/>
          </w:tcPr>
          <w:p w14:paraId="2E6CC5F6" w14:textId="04FF713F"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Professional collaboration factors</w:t>
            </w:r>
          </w:p>
        </w:tc>
      </w:tr>
      <w:tr w:rsidR="00700DC8" w:rsidRPr="00BC72B6" w14:paraId="331D83C0" w14:textId="77777777" w:rsidTr="00700DC8">
        <w:tc>
          <w:tcPr>
            <w:tcW w:w="0" w:type="auto"/>
            <w:hideMark/>
          </w:tcPr>
          <w:p w14:paraId="16B3471F" w14:textId="77777777" w:rsidR="00BC72B6" w:rsidRPr="00BC72B6" w:rsidRDefault="00BC72B6" w:rsidP="00E502D8">
            <w:pPr>
              <w:jc w:val="center"/>
              <w:rPr>
                <w:rFonts w:ascii="Book Antiqua" w:hAnsi="Book Antiqua"/>
                <w:color w:val="000000"/>
                <w:sz w:val="20"/>
                <w:szCs w:val="20"/>
              </w:rPr>
            </w:pPr>
            <w:r w:rsidRPr="00BC72B6">
              <w:rPr>
                <w:rStyle w:val="Strong"/>
                <w:rFonts w:ascii="Book Antiqua" w:hAnsi="Book Antiqua"/>
                <w:color w:val="000000"/>
                <w:sz w:val="20"/>
                <w:szCs w:val="20"/>
              </w:rPr>
              <w:t>KS3</w:t>
            </w:r>
          </w:p>
        </w:tc>
        <w:tc>
          <w:tcPr>
            <w:tcW w:w="3632" w:type="dxa"/>
            <w:hideMark/>
          </w:tcPr>
          <w:p w14:paraId="76BC3352" w14:textId="18941AF0"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"The children are more enthusiastic because their parents support and know the results of their projects. This makes the learning process more meaningful."</w:t>
            </w:r>
          </w:p>
        </w:tc>
        <w:tc>
          <w:tcPr>
            <w:tcW w:w="1701" w:type="dxa"/>
            <w:hideMark/>
          </w:tcPr>
          <w:p w14:paraId="2D09C06F" w14:textId="5822D3A9"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Parent and student support</w:t>
            </w:r>
          </w:p>
        </w:tc>
        <w:tc>
          <w:tcPr>
            <w:tcW w:w="1692" w:type="dxa"/>
            <w:hideMark/>
          </w:tcPr>
          <w:p w14:paraId="6A282E86" w14:textId="3A07A3A2"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School community participation</w:t>
            </w:r>
          </w:p>
        </w:tc>
        <w:tc>
          <w:tcPr>
            <w:tcW w:w="1562" w:type="dxa"/>
            <w:hideMark/>
          </w:tcPr>
          <w:p w14:paraId="228DC078" w14:textId="5D48559A" w:rsidR="00BC72B6" w:rsidRPr="00BC72B6" w:rsidRDefault="00C673BD" w:rsidP="00E502D8">
            <w:pPr>
              <w:rPr>
                <w:rFonts w:ascii="Book Antiqua" w:hAnsi="Book Antiqua"/>
                <w:color w:val="000000"/>
                <w:sz w:val="20"/>
                <w:szCs w:val="20"/>
              </w:rPr>
            </w:pPr>
            <w:r w:rsidRPr="00BC72B6">
              <w:rPr>
                <w:rFonts w:ascii="Book Antiqua" w:hAnsi="Book Antiqua"/>
                <w:color w:val="000000"/>
                <w:sz w:val="20"/>
                <w:szCs w:val="20"/>
              </w:rPr>
              <w:t>External social support factors</w:t>
            </w:r>
          </w:p>
        </w:tc>
      </w:tr>
    </w:tbl>
    <w:p w14:paraId="7C4BDD98" w14:textId="3322C4E4" w:rsidR="00700DC8" w:rsidRPr="00C64074" w:rsidRDefault="004820E9" w:rsidP="003A1A15">
      <w:pPr>
        <w:spacing w:before="120"/>
        <w:ind w:firstLine="357"/>
        <w:jc w:val="both"/>
        <w:rPr>
          <w:rFonts w:ascii="Book Antiqua" w:hAnsi="Book Antiqua"/>
        </w:rPr>
      </w:pPr>
      <w:r w:rsidRPr="00C64074">
        <w:rPr>
          <w:rFonts w:ascii="Book Antiqua" w:hAnsi="Book Antiqua"/>
        </w:rPr>
        <w:t xml:space="preserve">The results of the data analysis in Table 5 show that the successful implementation of the Driving </w:t>
      </w:r>
      <w:r w:rsidRPr="003A1A15">
        <w:rPr>
          <w:rFonts w:ascii="Book Antiqua" w:hAnsi="Book Antiqua"/>
          <w:bCs/>
        </w:rPr>
        <w:t>Teacher</w:t>
      </w:r>
      <w:r w:rsidRPr="00C64074">
        <w:rPr>
          <w:rFonts w:ascii="Book Antiqua" w:hAnsi="Book Antiqua"/>
        </w:rPr>
        <w:t xml:space="preserve"> Competency Model depends not only on the individual abilities of teachers but also on the supporting institutional structures.</w:t>
      </w:r>
      <w:r w:rsidR="00700DC8" w:rsidRPr="00C64074">
        <w:rPr>
          <w:rFonts w:ascii="Book Antiqua" w:hAnsi="Book Antiqua"/>
        </w:rPr>
        <w:t xml:space="preserve"> </w:t>
      </w:r>
      <w:r w:rsidRPr="00C64074">
        <w:rPr>
          <w:rFonts w:ascii="Book Antiqua" w:hAnsi="Book Antiqua"/>
        </w:rPr>
        <w:t>The research findings are grouped into two main domains: (1) internal teacher factors and (2) institutional external factors.</w:t>
      </w:r>
    </w:p>
    <w:p w14:paraId="05810AA8" w14:textId="04568966" w:rsidR="00700DC8" w:rsidRPr="00C64074" w:rsidRDefault="004820E9" w:rsidP="003A1A15">
      <w:pPr>
        <w:ind w:firstLine="357"/>
        <w:jc w:val="both"/>
        <w:rPr>
          <w:rFonts w:ascii="Book Antiqua" w:hAnsi="Book Antiqua"/>
        </w:rPr>
      </w:pPr>
      <w:r w:rsidRPr="00C64074">
        <w:rPr>
          <w:rFonts w:ascii="Book Antiqua" w:hAnsi="Book Antiqua"/>
        </w:rPr>
        <w:t>In the first domain, the driving teacher displays the characteristics of high intrinsic motivation to innovate and adapt to students learning needs.</w:t>
      </w:r>
      <w:r w:rsidR="00700DC8" w:rsidRPr="00C64074">
        <w:rPr>
          <w:rFonts w:ascii="Book Antiqua" w:hAnsi="Book Antiqua"/>
        </w:rPr>
        <w:t xml:space="preserve"> The statements of informants G1 and G2 show that the involvement of teachers in the process of collective reflection after learning becomes a practice that strengthens metacognitive abilities and accelerates the improvement of teaching quality. </w:t>
      </w:r>
      <w:r w:rsidRPr="00C64074">
        <w:rPr>
          <w:rFonts w:ascii="Book Antiqua" w:hAnsi="Book Antiqua"/>
        </w:rPr>
        <w:t>This reflection process serves as an evaluative mechanism and a means to build professional awareness and moral responsibility for student learning outcomes.</w:t>
      </w:r>
      <w:r w:rsidR="00700DC8" w:rsidRPr="00C64074">
        <w:rPr>
          <w:rFonts w:ascii="Book Antiqua" w:hAnsi="Book Antiqua"/>
        </w:rPr>
        <w:t xml:space="preserve"> </w:t>
      </w:r>
      <w:r w:rsidRPr="00C64074">
        <w:rPr>
          <w:rFonts w:ascii="Book Antiqua" w:hAnsi="Book Antiqua"/>
        </w:rPr>
        <w:t>Teachers’ motivation to continue improving their teaching practices shows conformity with the reflective practitioner principle, which emphasizes continuous learning through introspection and corrective actions.</w:t>
      </w:r>
    </w:p>
    <w:p w14:paraId="42827ADD" w14:textId="7ACAA0A3" w:rsidR="00700DC8" w:rsidRPr="00C64074" w:rsidRDefault="00700DC8" w:rsidP="003A1A15">
      <w:pPr>
        <w:ind w:firstLine="357"/>
        <w:jc w:val="both"/>
        <w:rPr>
          <w:rFonts w:ascii="Book Antiqua" w:hAnsi="Book Antiqua"/>
        </w:rPr>
      </w:pPr>
      <w:r w:rsidRPr="00C64074">
        <w:rPr>
          <w:rFonts w:ascii="Book Antiqua" w:hAnsi="Book Antiqua"/>
        </w:rPr>
        <w:t xml:space="preserve">In the second domain, the principal's leadership plays a role as an external variable that determines the effectiveness of the model's implementation. </w:t>
      </w:r>
      <w:r w:rsidR="004820E9" w:rsidRPr="00C64074">
        <w:rPr>
          <w:rFonts w:ascii="Book Antiqua" w:hAnsi="Book Antiqua"/>
        </w:rPr>
        <w:t>The findings from KS1 and KS2 show that principals who provide space for experimentation, trust, and moral support create a positive innovation climate.</w:t>
      </w:r>
      <w:r w:rsidRPr="00C64074">
        <w:rPr>
          <w:rFonts w:ascii="Book Antiqua" w:hAnsi="Book Antiqua"/>
        </w:rPr>
        <w:t xml:space="preserve"> </w:t>
      </w:r>
      <w:r w:rsidR="004820E9" w:rsidRPr="00C64074">
        <w:rPr>
          <w:rFonts w:ascii="Book Antiqua" w:hAnsi="Book Antiqua"/>
        </w:rPr>
        <w:t xml:space="preserve">Structural support in the form of providing learning facilities (LCD, discussion rooms, and internet access) strengthens the implementation of </w:t>
      </w:r>
      <w:proofErr w:type="spellStart"/>
      <w:r w:rsidR="004820E9" w:rsidRPr="00C64074">
        <w:rPr>
          <w:rFonts w:ascii="Book Antiqua" w:hAnsi="Book Antiqua"/>
        </w:rPr>
        <w:t>PjBL</w:t>
      </w:r>
      <w:proofErr w:type="spellEnd"/>
      <w:r w:rsidR="004820E9" w:rsidRPr="00C64074">
        <w:rPr>
          <w:rFonts w:ascii="Book Antiqua" w:hAnsi="Book Antiqua"/>
        </w:rPr>
        <w:t>, as revealed by KS2.</w:t>
      </w:r>
      <w:r w:rsidRPr="00C64074">
        <w:rPr>
          <w:rFonts w:ascii="Book Antiqua" w:hAnsi="Book Antiqua"/>
        </w:rPr>
        <w:t xml:space="preserve"> </w:t>
      </w:r>
      <w:r w:rsidR="004820E9" w:rsidRPr="00C64074">
        <w:rPr>
          <w:rFonts w:ascii="Book Antiqua" w:hAnsi="Book Antiqua"/>
        </w:rPr>
        <w:t>This institutional support is enabling, allowing teachers to develop collaborative learning practices without logistical barriers.</w:t>
      </w:r>
      <w:r w:rsidRPr="00C64074">
        <w:rPr>
          <w:rFonts w:ascii="Book Antiqua" w:hAnsi="Book Antiqua"/>
        </w:rPr>
        <w:t xml:space="preserve"> </w:t>
      </w:r>
      <w:r w:rsidR="004820E9" w:rsidRPr="00C64074">
        <w:rPr>
          <w:rFonts w:ascii="Book Antiqua" w:hAnsi="Book Antiqua"/>
        </w:rPr>
        <w:t>In addition, parent and student participation (KS3) affirms the role of learning communities that go beyond the boundaries of the classroom, thereby strengthening the relationship between the school and the community.</w:t>
      </w:r>
    </w:p>
    <w:p w14:paraId="22B05417" w14:textId="434366AF" w:rsidR="00700DC8" w:rsidRPr="00C64074" w:rsidRDefault="004820E9" w:rsidP="003A1A15">
      <w:pPr>
        <w:ind w:firstLine="357"/>
        <w:jc w:val="both"/>
        <w:rPr>
          <w:rFonts w:ascii="Book Antiqua" w:hAnsi="Book Antiqua"/>
        </w:rPr>
      </w:pPr>
      <w:r w:rsidRPr="00C64074">
        <w:rPr>
          <w:rFonts w:ascii="Book Antiqua" w:hAnsi="Book Antiqua"/>
        </w:rPr>
        <w:t>The synthesis of these two domains suggests that the success of the Driving Teacher model is rooted in the dialectical relationship between the teacher's reflective motivation and the principal's transformational leadership.</w:t>
      </w:r>
      <w:r w:rsidR="00700DC8" w:rsidRPr="00C64074">
        <w:rPr>
          <w:rFonts w:ascii="Book Antiqua" w:hAnsi="Book Antiqua"/>
        </w:rPr>
        <w:t xml:space="preserve"> </w:t>
      </w:r>
      <w:r w:rsidRPr="00C64074">
        <w:rPr>
          <w:rFonts w:ascii="Book Antiqua" w:hAnsi="Book Antiqua"/>
        </w:rPr>
        <w:t>When these factors work harmoniously in a collaborative school ecosystem, learning is not only pedagogically innovative but also institutionally sustainable.</w:t>
      </w:r>
      <w:r w:rsidR="00700DC8" w:rsidRPr="00C64074">
        <w:rPr>
          <w:rFonts w:ascii="Book Antiqua" w:hAnsi="Book Antiqua"/>
        </w:rPr>
        <w:t xml:space="preserve"> </w:t>
      </w:r>
      <w:r w:rsidRPr="00C64074">
        <w:rPr>
          <w:rFonts w:ascii="Book Antiqua" w:hAnsi="Book Antiqua"/>
        </w:rPr>
        <w:t>In other words, the successful implementation of the model does not stop at individual changes but develops into systemic changes that are institutionalized in school culture.</w:t>
      </w:r>
    </w:p>
    <w:p w14:paraId="7102BE9E" w14:textId="457581BB" w:rsidR="00BC72B6" w:rsidRDefault="004820E9" w:rsidP="003A1A15">
      <w:pPr>
        <w:ind w:firstLine="357"/>
        <w:jc w:val="both"/>
        <w:rPr>
          <w:rFonts w:ascii="Book Antiqua" w:hAnsi="Book Antiqua"/>
        </w:rPr>
      </w:pPr>
      <w:r w:rsidRPr="00C64074">
        <w:rPr>
          <w:rFonts w:ascii="Book Antiqua" w:hAnsi="Book Antiqua"/>
        </w:rPr>
        <w:t>These findings affirm the importance of a holistic approach in the development of driving teacher competencies, as reflective teacher formation is inseparable from responsive environmental support, empowering leadership, and active social participation.</w:t>
      </w:r>
    </w:p>
    <w:p w14:paraId="39730F02" w14:textId="1E042A53" w:rsidR="00C673BD" w:rsidRDefault="00700DC8" w:rsidP="00E502D8">
      <w:pPr>
        <w:pStyle w:val="ListParagraph"/>
        <w:numPr>
          <w:ilvl w:val="0"/>
          <w:numId w:val="16"/>
        </w:numPr>
        <w:ind w:left="360"/>
        <w:jc w:val="both"/>
        <w:rPr>
          <w:rFonts w:ascii="Book Antiqua" w:hAnsi="Book Antiqua"/>
          <w:b/>
        </w:rPr>
      </w:pPr>
      <w:r w:rsidRPr="00C673BD">
        <w:rPr>
          <w:rFonts w:ascii="Book Antiqua" w:hAnsi="Book Antiqua"/>
          <w:b/>
        </w:rPr>
        <w:lastRenderedPageBreak/>
        <w:t>Challenges and Sustainability of the Implementation of the Driving Teacher Model</w:t>
      </w:r>
    </w:p>
    <w:p w14:paraId="7BFD5F78" w14:textId="46A6A362" w:rsidR="00C673BD" w:rsidRDefault="004820E9" w:rsidP="00E502D8">
      <w:pPr>
        <w:spacing w:after="120"/>
        <w:ind w:firstLine="357"/>
        <w:jc w:val="both"/>
        <w:rPr>
          <w:rFonts w:ascii="Book Antiqua" w:hAnsi="Book Antiqua"/>
          <w:bCs/>
        </w:rPr>
      </w:pPr>
      <w:r w:rsidRPr="00C673BD">
        <w:rPr>
          <w:rFonts w:ascii="Book Antiqua" w:hAnsi="Book Antiqua"/>
          <w:bCs/>
        </w:rPr>
        <w:t>The implementation of the Driving Teacher model in Simeulue Regency is inseparable from the various contextual challenges that affect its sustainability.</w:t>
      </w:r>
      <w:r w:rsidR="00700DC8" w:rsidRPr="00C673BD">
        <w:rPr>
          <w:rFonts w:ascii="Book Antiqua" w:hAnsi="Book Antiqua"/>
          <w:bCs/>
        </w:rPr>
        <w:t xml:space="preserve"> </w:t>
      </w:r>
      <w:r w:rsidRPr="00C673BD">
        <w:rPr>
          <w:rFonts w:ascii="Book Antiqua" w:hAnsi="Book Antiqua"/>
          <w:bCs/>
        </w:rPr>
        <w:t>As an area with the geographical characteristics of an archipelago and limited educational resources, the initial success of the implementation of the model has not fully guaranteed the sustainability of practice in schools.</w:t>
      </w:r>
      <w:r w:rsidR="00700DC8" w:rsidRPr="00C673BD">
        <w:rPr>
          <w:rFonts w:ascii="Book Antiqua" w:hAnsi="Book Antiqua"/>
          <w:bCs/>
        </w:rPr>
        <w:t xml:space="preserve"> </w:t>
      </w:r>
      <w:r w:rsidR="009D6B8C" w:rsidRPr="00C673BD">
        <w:rPr>
          <w:rFonts w:ascii="Book Antiqua" w:hAnsi="Book Antiqua"/>
          <w:bCs/>
        </w:rPr>
        <w:t>Several obstacles arise from limited infrastructure, variations in teacher competencies, and a lack of optimal post-training mentoring systems.</w:t>
      </w:r>
      <w:r w:rsidR="00700DC8" w:rsidRPr="00C673BD">
        <w:rPr>
          <w:rFonts w:ascii="Book Antiqua" w:hAnsi="Book Antiqua"/>
          <w:bCs/>
        </w:rPr>
        <w:t xml:space="preserve"> </w:t>
      </w:r>
      <w:r w:rsidRPr="00C673BD">
        <w:rPr>
          <w:rFonts w:ascii="Book Antiqua" w:hAnsi="Book Antiqua"/>
          <w:bCs/>
        </w:rPr>
        <w:t>However, the findings also show the potential for sustainability through the reflective leadership of school principals, the formation of teacher learning communities, and the intrinsic spirit of driving teachers, which continues to grow.</w:t>
      </w:r>
      <w:r w:rsidR="00700DC8" w:rsidRPr="00C673BD">
        <w:rPr>
          <w:rFonts w:ascii="Book Antiqua" w:hAnsi="Book Antiqua"/>
          <w:bCs/>
        </w:rPr>
        <w:t xml:space="preserve"> </w:t>
      </w:r>
      <w:r w:rsidRPr="00C673BD">
        <w:rPr>
          <w:rFonts w:ascii="Book Antiqua" w:hAnsi="Book Antiqua"/>
          <w:bCs/>
        </w:rPr>
        <w:t>Thus, this theme highlights how challenges and institutional support interact to maintain the continuity of innovation initiated by the Driving Teachers in the field.</w:t>
      </w:r>
    </w:p>
    <w:p w14:paraId="6C48388E" w14:textId="74B2F590" w:rsidR="00C673BD" w:rsidRDefault="00700DC8" w:rsidP="00E502D8">
      <w:pPr>
        <w:jc w:val="center"/>
        <w:rPr>
          <w:rFonts w:ascii="Book Antiqua" w:hAnsi="Book Antiqua"/>
          <w:bCs/>
        </w:rPr>
      </w:pPr>
      <w:r w:rsidRPr="00C673BD">
        <w:rPr>
          <w:rFonts w:ascii="Book Antiqua" w:hAnsi="Book Antiqua"/>
          <w:b/>
        </w:rPr>
        <w:t>Table 5.</w:t>
      </w:r>
      <w:r w:rsidRPr="00C673BD">
        <w:rPr>
          <w:rFonts w:ascii="Book Antiqua" w:hAnsi="Book Antiqua"/>
          <w:bCs/>
        </w:rPr>
        <w:t xml:space="preserve"> Data Analysis: Challenges and Sustainability of the Implementation of the Driving Teacher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3755"/>
        <w:gridCol w:w="1560"/>
        <w:gridCol w:w="1701"/>
        <w:gridCol w:w="1553"/>
      </w:tblGrid>
      <w:tr w:rsidR="00D221F9" w:rsidRPr="00C673BD" w14:paraId="25673BC2" w14:textId="77777777" w:rsidTr="00D221F9">
        <w:tc>
          <w:tcPr>
            <w:tcW w:w="0" w:type="auto"/>
            <w:tcBorders>
              <w:top w:val="single" w:sz="4" w:space="0" w:color="auto"/>
              <w:bottom w:val="single" w:sz="4" w:space="0" w:color="auto"/>
            </w:tcBorders>
            <w:vAlign w:val="center"/>
            <w:hideMark/>
          </w:tcPr>
          <w:p w14:paraId="4CB1C844" w14:textId="5593414B" w:rsidR="00C673BD" w:rsidRPr="00C673BD" w:rsidRDefault="00C673BD" w:rsidP="00E502D8">
            <w:pPr>
              <w:jc w:val="center"/>
              <w:rPr>
                <w:rFonts w:ascii="Book Antiqua" w:hAnsi="Book Antiqua"/>
                <w:b/>
                <w:bCs/>
                <w:color w:val="000000"/>
                <w:sz w:val="20"/>
                <w:szCs w:val="20"/>
              </w:rPr>
            </w:pPr>
            <w:r w:rsidRPr="00C673BD">
              <w:rPr>
                <w:rStyle w:val="Strong"/>
                <w:rFonts w:ascii="Book Antiqua" w:hAnsi="Book Antiqua"/>
                <w:color w:val="000000"/>
                <w:sz w:val="20"/>
                <w:szCs w:val="20"/>
              </w:rPr>
              <w:t>Data Code</w:t>
            </w:r>
          </w:p>
        </w:tc>
        <w:tc>
          <w:tcPr>
            <w:tcW w:w="3755" w:type="dxa"/>
            <w:tcBorders>
              <w:top w:val="single" w:sz="4" w:space="0" w:color="auto"/>
              <w:bottom w:val="single" w:sz="4" w:space="0" w:color="auto"/>
            </w:tcBorders>
            <w:vAlign w:val="center"/>
            <w:hideMark/>
          </w:tcPr>
          <w:p w14:paraId="5B5CAB59" w14:textId="0D3CAA93" w:rsidR="00C673BD" w:rsidRPr="00C673BD" w:rsidRDefault="00C673BD" w:rsidP="00E502D8">
            <w:pPr>
              <w:jc w:val="center"/>
              <w:rPr>
                <w:rFonts w:ascii="Book Antiqua" w:hAnsi="Book Antiqua"/>
                <w:b/>
                <w:bCs/>
                <w:color w:val="000000"/>
                <w:sz w:val="20"/>
                <w:szCs w:val="20"/>
              </w:rPr>
            </w:pPr>
            <w:r w:rsidRPr="00C673BD">
              <w:rPr>
                <w:rStyle w:val="Strong"/>
                <w:rFonts w:ascii="Book Antiqua" w:hAnsi="Book Antiqua"/>
                <w:color w:val="000000"/>
                <w:sz w:val="20"/>
                <w:szCs w:val="20"/>
              </w:rPr>
              <w:t>Interview Quotes</w:t>
            </w:r>
          </w:p>
        </w:tc>
        <w:tc>
          <w:tcPr>
            <w:tcW w:w="1560" w:type="dxa"/>
            <w:tcBorders>
              <w:top w:val="single" w:sz="4" w:space="0" w:color="auto"/>
              <w:bottom w:val="single" w:sz="4" w:space="0" w:color="auto"/>
            </w:tcBorders>
            <w:vAlign w:val="center"/>
            <w:hideMark/>
          </w:tcPr>
          <w:p w14:paraId="0D265C96" w14:textId="77777777" w:rsidR="00C673BD" w:rsidRPr="00C673BD" w:rsidRDefault="00C673BD" w:rsidP="00E502D8">
            <w:pPr>
              <w:jc w:val="center"/>
              <w:rPr>
                <w:rFonts w:ascii="Book Antiqua" w:hAnsi="Book Antiqua"/>
                <w:b/>
                <w:bCs/>
                <w:color w:val="000000"/>
                <w:sz w:val="20"/>
                <w:szCs w:val="20"/>
              </w:rPr>
            </w:pPr>
            <w:r w:rsidRPr="00C673BD">
              <w:rPr>
                <w:rStyle w:val="Strong"/>
                <w:rFonts w:ascii="Book Antiqua" w:hAnsi="Book Antiqua"/>
                <w:color w:val="000000"/>
                <w:sz w:val="20"/>
                <w:szCs w:val="20"/>
              </w:rPr>
              <w:t>Open Coding</w:t>
            </w:r>
          </w:p>
        </w:tc>
        <w:tc>
          <w:tcPr>
            <w:tcW w:w="1701" w:type="dxa"/>
            <w:tcBorders>
              <w:top w:val="single" w:sz="4" w:space="0" w:color="auto"/>
              <w:bottom w:val="single" w:sz="4" w:space="0" w:color="auto"/>
            </w:tcBorders>
            <w:vAlign w:val="center"/>
            <w:hideMark/>
          </w:tcPr>
          <w:p w14:paraId="13BAA583" w14:textId="6B687216" w:rsidR="00C673BD" w:rsidRPr="00C673BD" w:rsidRDefault="00C673BD" w:rsidP="00E502D8">
            <w:pPr>
              <w:jc w:val="center"/>
              <w:rPr>
                <w:rFonts w:ascii="Book Antiqua" w:hAnsi="Book Antiqua"/>
                <w:b/>
                <w:bCs/>
                <w:color w:val="000000"/>
                <w:sz w:val="20"/>
                <w:szCs w:val="20"/>
              </w:rPr>
            </w:pPr>
            <w:r>
              <w:rPr>
                <w:rStyle w:val="Strong"/>
                <w:rFonts w:ascii="Book Antiqua" w:hAnsi="Book Antiqua"/>
                <w:color w:val="000000"/>
                <w:sz w:val="20"/>
                <w:szCs w:val="20"/>
              </w:rPr>
              <w:t>C</w:t>
            </w:r>
            <w:r w:rsidRPr="00C673BD">
              <w:rPr>
                <w:rStyle w:val="Strong"/>
                <w:rFonts w:ascii="Book Antiqua" w:hAnsi="Book Antiqua"/>
                <w:color w:val="000000"/>
                <w:sz w:val="20"/>
                <w:szCs w:val="20"/>
              </w:rPr>
              <w:t>ategor</w:t>
            </w:r>
            <w:r>
              <w:rPr>
                <w:rStyle w:val="Strong"/>
                <w:rFonts w:ascii="Book Antiqua" w:hAnsi="Book Antiqua"/>
                <w:color w:val="000000"/>
                <w:sz w:val="20"/>
                <w:szCs w:val="20"/>
              </w:rPr>
              <w:t>y</w:t>
            </w:r>
          </w:p>
        </w:tc>
        <w:tc>
          <w:tcPr>
            <w:tcW w:w="1553" w:type="dxa"/>
            <w:tcBorders>
              <w:top w:val="single" w:sz="4" w:space="0" w:color="auto"/>
              <w:bottom w:val="single" w:sz="4" w:space="0" w:color="auto"/>
            </w:tcBorders>
            <w:vAlign w:val="center"/>
            <w:hideMark/>
          </w:tcPr>
          <w:p w14:paraId="7A6C3CD9" w14:textId="20EDA809" w:rsidR="00C673BD" w:rsidRPr="00C673BD" w:rsidRDefault="00C673BD" w:rsidP="00E502D8">
            <w:pPr>
              <w:jc w:val="center"/>
              <w:rPr>
                <w:rFonts w:ascii="Book Antiqua" w:hAnsi="Book Antiqua"/>
                <w:b/>
                <w:bCs/>
                <w:color w:val="000000"/>
                <w:sz w:val="20"/>
                <w:szCs w:val="20"/>
              </w:rPr>
            </w:pPr>
            <w:r w:rsidRPr="00C673BD">
              <w:rPr>
                <w:rStyle w:val="Strong"/>
                <w:rFonts w:ascii="Book Antiqua" w:hAnsi="Book Antiqua"/>
                <w:color w:val="000000"/>
                <w:sz w:val="20"/>
                <w:szCs w:val="20"/>
              </w:rPr>
              <w:t>T</w:t>
            </w:r>
            <w:r>
              <w:rPr>
                <w:rStyle w:val="Strong"/>
                <w:rFonts w:ascii="Book Antiqua" w:hAnsi="Book Antiqua"/>
                <w:color w:val="000000"/>
                <w:sz w:val="20"/>
                <w:szCs w:val="20"/>
              </w:rPr>
              <w:t>h</w:t>
            </w:r>
            <w:r w:rsidRPr="00C673BD">
              <w:rPr>
                <w:rStyle w:val="Strong"/>
                <w:rFonts w:ascii="Book Antiqua" w:hAnsi="Book Antiqua"/>
                <w:color w:val="000000"/>
                <w:sz w:val="20"/>
                <w:szCs w:val="20"/>
              </w:rPr>
              <w:t>ema</w:t>
            </w:r>
          </w:p>
        </w:tc>
      </w:tr>
      <w:tr w:rsidR="00D221F9" w:rsidRPr="00C673BD" w14:paraId="47CF592A" w14:textId="77777777" w:rsidTr="00D221F9">
        <w:tc>
          <w:tcPr>
            <w:tcW w:w="0" w:type="auto"/>
            <w:tcBorders>
              <w:top w:val="single" w:sz="4" w:space="0" w:color="auto"/>
            </w:tcBorders>
            <w:hideMark/>
          </w:tcPr>
          <w:p w14:paraId="046C3CC0"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G1</w:t>
            </w:r>
          </w:p>
        </w:tc>
        <w:tc>
          <w:tcPr>
            <w:tcW w:w="3755" w:type="dxa"/>
            <w:tcBorders>
              <w:top w:val="single" w:sz="4" w:space="0" w:color="auto"/>
            </w:tcBorders>
            <w:hideMark/>
          </w:tcPr>
          <w:p w14:paraId="476338DD" w14:textId="1D9FD7CC"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"There are still fellow teachers who find it difficult to adjust to the new approach. They are used to the old way of teaching."</w:t>
            </w:r>
          </w:p>
        </w:tc>
        <w:tc>
          <w:tcPr>
            <w:tcW w:w="1560" w:type="dxa"/>
            <w:tcBorders>
              <w:top w:val="single" w:sz="4" w:space="0" w:color="auto"/>
            </w:tcBorders>
            <w:hideMark/>
          </w:tcPr>
          <w:p w14:paraId="44894915" w14:textId="553531BF"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Resistance to change</w:t>
            </w:r>
          </w:p>
        </w:tc>
        <w:tc>
          <w:tcPr>
            <w:tcW w:w="1701" w:type="dxa"/>
            <w:tcBorders>
              <w:top w:val="single" w:sz="4" w:space="0" w:color="auto"/>
            </w:tcBorders>
            <w:hideMark/>
          </w:tcPr>
          <w:p w14:paraId="61C57974" w14:textId="19EE01C9" w:rsidR="00C673BD" w:rsidRPr="00C673BD" w:rsidRDefault="00700DC8" w:rsidP="00E502D8">
            <w:pPr>
              <w:rPr>
                <w:rFonts w:ascii="Book Antiqua" w:hAnsi="Book Antiqua"/>
                <w:color w:val="000000"/>
                <w:sz w:val="20"/>
                <w:szCs w:val="20"/>
              </w:rPr>
            </w:pPr>
            <w:r w:rsidRPr="00700DC8">
              <w:rPr>
                <w:rFonts w:ascii="Book Antiqua" w:hAnsi="Book Antiqua"/>
                <w:color w:val="000000"/>
                <w:sz w:val="20"/>
                <w:szCs w:val="20"/>
              </w:rPr>
              <w:t>Pedagogy adaptation</w:t>
            </w:r>
          </w:p>
        </w:tc>
        <w:tc>
          <w:tcPr>
            <w:tcW w:w="1553" w:type="dxa"/>
            <w:tcBorders>
              <w:top w:val="single" w:sz="4" w:space="0" w:color="auto"/>
            </w:tcBorders>
            <w:hideMark/>
          </w:tcPr>
          <w:p w14:paraId="6FD13446" w14:textId="1D5B94C8"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Internal challenges of teachers</w:t>
            </w:r>
          </w:p>
        </w:tc>
      </w:tr>
      <w:tr w:rsidR="00C673BD" w:rsidRPr="00C673BD" w14:paraId="2B685FB0" w14:textId="77777777" w:rsidTr="00D221F9">
        <w:tc>
          <w:tcPr>
            <w:tcW w:w="0" w:type="auto"/>
            <w:hideMark/>
          </w:tcPr>
          <w:p w14:paraId="789C8422"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KS1</w:t>
            </w:r>
          </w:p>
        </w:tc>
        <w:tc>
          <w:tcPr>
            <w:tcW w:w="3755" w:type="dxa"/>
            <w:hideMark/>
          </w:tcPr>
          <w:p w14:paraId="2786116D" w14:textId="56C9219B"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"After the program is completed, not all teachers receive follow-up assistance. This makes some of it go back to the old pattern."</w:t>
            </w:r>
          </w:p>
        </w:tc>
        <w:tc>
          <w:tcPr>
            <w:tcW w:w="1560" w:type="dxa"/>
            <w:hideMark/>
          </w:tcPr>
          <w:p w14:paraId="5D574CDA" w14:textId="4B122A94"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Lack of sustainability of mentoring</w:t>
            </w:r>
          </w:p>
        </w:tc>
        <w:tc>
          <w:tcPr>
            <w:tcW w:w="1701" w:type="dxa"/>
            <w:hideMark/>
          </w:tcPr>
          <w:p w14:paraId="792C2142" w14:textId="593A9686"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Post-program mentoring system</w:t>
            </w:r>
          </w:p>
        </w:tc>
        <w:tc>
          <w:tcPr>
            <w:tcW w:w="1553" w:type="dxa"/>
            <w:hideMark/>
          </w:tcPr>
          <w:p w14:paraId="2D04C78E" w14:textId="012CD58A"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Limited institutional support</w:t>
            </w:r>
          </w:p>
        </w:tc>
      </w:tr>
      <w:tr w:rsidR="00C673BD" w:rsidRPr="00C673BD" w14:paraId="35F794A2" w14:textId="77777777" w:rsidTr="00D221F9">
        <w:tc>
          <w:tcPr>
            <w:tcW w:w="0" w:type="auto"/>
            <w:hideMark/>
          </w:tcPr>
          <w:p w14:paraId="5E2BB941"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G2</w:t>
            </w:r>
          </w:p>
        </w:tc>
        <w:tc>
          <w:tcPr>
            <w:tcW w:w="3755" w:type="dxa"/>
            <w:hideMark/>
          </w:tcPr>
          <w:p w14:paraId="4E6ED60B" w14:textId="7371559D"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"We in remote schools often have difficulty accessing the internet and digital teaching materials."</w:t>
            </w:r>
          </w:p>
        </w:tc>
        <w:tc>
          <w:tcPr>
            <w:tcW w:w="1560" w:type="dxa"/>
            <w:hideMark/>
          </w:tcPr>
          <w:p w14:paraId="0D163F43" w14:textId="58E9A158"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Facility &amp; connectivity barriers</w:t>
            </w:r>
          </w:p>
        </w:tc>
        <w:tc>
          <w:tcPr>
            <w:tcW w:w="1701" w:type="dxa"/>
            <w:hideMark/>
          </w:tcPr>
          <w:p w14:paraId="2985A9F5" w14:textId="10692CB5"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Learning infrastructure</w:t>
            </w:r>
          </w:p>
        </w:tc>
        <w:tc>
          <w:tcPr>
            <w:tcW w:w="1553" w:type="dxa"/>
            <w:hideMark/>
          </w:tcPr>
          <w:p w14:paraId="07D5F3D3" w14:textId="4CDE9F2D"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Geographic external challenges</w:t>
            </w:r>
          </w:p>
        </w:tc>
      </w:tr>
      <w:tr w:rsidR="00C673BD" w:rsidRPr="00C673BD" w14:paraId="22001368" w14:textId="77777777" w:rsidTr="00D221F9">
        <w:tc>
          <w:tcPr>
            <w:tcW w:w="0" w:type="auto"/>
            <w:hideMark/>
          </w:tcPr>
          <w:p w14:paraId="760DE06B"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KS2</w:t>
            </w:r>
          </w:p>
        </w:tc>
        <w:tc>
          <w:tcPr>
            <w:tcW w:w="3755" w:type="dxa"/>
            <w:hideMark/>
          </w:tcPr>
          <w:p w14:paraId="0D675359" w14:textId="4BB5A7FD"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"The principal tries to maintain the spirit of teachers with regular reflection forums so that good practices continue to run."</w:t>
            </w:r>
          </w:p>
        </w:tc>
        <w:tc>
          <w:tcPr>
            <w:tcW w:w="1560" w:type="dxa"/>
            <w:hideMark/>
          </w:tcPr>
          <w:p w14:paraId="4FF53527" w14:textId="58CD8E08"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Reflective supervision of the principal</w:t>
            </w:r>
          </w:p>
        </w:tc>
        <w:tc>
          <w:tcPr>
            <w:tcW w:w="1701" w:type="dxa"/>
            <w:hideMark/>
          </w:tcPr>
          <w:p w14:paraId="0D04FF60" w14:textId="4802A0E2"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Learning leadership</w:t>
            </w:r>
          </w:p>
        </w:tc>
        <w:tc>
          <w:tcPr>
            <w:tcW w:w="1553" w:type="dxa"/>
            <w:hideMark/>
          </w:tcPr>
          <w:p w14:paraId="13C5B010" w14:textId="3DA45655"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Supporting factors for sustainability</w:t>
            </w:r>
          </w:p>
        </w:tc>
      </w:tr>
      <w:tr w:rsidR="00C673BD" w:rsidRPr="00C673BD" w14:paraId="38C36553" w14:textId="77777777" w:rsidTr="00D221F9">
        <w:tc>
          <w:tcPr>
            <w:tcW w:w="0" w:type="auto"/>
            <w:hideMark/>
          </w:tcPr>
          <w:p w14:paraId="77F53C18"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G3</w:t>
            </w:r>
          </w:p>
        </w:tc>
        <w:tc>
          <w:tcPr>
            <w:tcW w:w="3755" w:type="dxa"/>
            <w:hideMark/>
          </w:tcPr>
          <w:p w14:paraId="160F5138" w14:textId="6A9DF737" w:rsidR="00C673BD" w:rsidRPr="00C673BD" w:rsidRDefault="0026200F" w:rsidP="00E502D8">
            <w:pPr>
              <w:rPr>
                <w:rFonts w:ascii="Book Antiqua" w:hAnsi="Book Antiqua"/>
                <w:color w:val="000000"/>
                <w:sz w:val="20"/>
                <w:szCs w:val="20"/>
              </w:rPr>
            </w:pPr>
            <w:r w:rsidRPr="00C673BD">
              <w:rPr>
                <w:rFonts w:ascii="Book Antiqua" w:hAnsi="Book Antiqua"/>
                <w:color w:val="000000"/>
                <w:sz w:val="20"/>
                <w:szCs w:val="20"/>
              </w:rPr>
              <w:t>"The teacher-to-teacher learning community helps us stay consistent even when there is no formal training anymore."</w:t>
            </w:r>
          </w:p>
        </w:tc>
        <w:tc>
          <w:tcPr>
            <w:tcW w:w="1560" w:type="dxa"/>
            <w:hideMark/>
          </w:tcPr>
          <w:p w14:paraId="64AB856B" w14:textId="35960030"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Post-training collaboration</w:t>
            </w:r>
          </w:p>
        </w:tc>
        <w:tc>
          <w:tcPr>
            <w:tcW w:w="1701" w:type="dxa"/>
            <w:hideMark/>
          </w:tcPr>
          <w:p w14:paraId="232A3CEE" w14:textId="48D92A47" w:rsidR="00C673BD" w:rsidRPr="00C673BD" w:rsidRDefault="0026200F" w:rsidP="00E502D8">
            <w:pPr>
              <w:rPr>
                <w:rFonts w:ascii="Book Antiqua" w:hAnsi="Book Antiqua"/>
                <w:color w:val="000000"/>
                <w:sz w:val="20"/>
                <w:szCs w:val="20"/>
              </w:rPr>
            </w:pPr>
            <w:r w:rsidRPr="00C673BD">
              <w:rPr>
                <w:rFonts w:ascii="Book Antiqua" w:hAnsi="Book Antiqua"/>
                <w:color w:val="000000"/>
                <w:sz w:val="20"/>
                <w:szCs w:val="20"/>
              </w:rPr>
              <w:t>Professional learning community (PLC)</w:t>
            </w:r>
          </w:p>
        </w:tc>
        <w:tc>
          <w:tcPr>
            <w:tcW w:w="1553" w:type="dxa"/>
            <w:hideMark/>
          </w:tcPr>
          <w:p w14:paraId="26702EE2" w14:textId="7C6722A7"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Reflective community strengthening</w:t>
            </w:r>
          </w:p>
        </w:tc>
      </w:tr>
      <w:tr w:rsidR="00D221F9" w:rsidRPr="00C673BD" w14:paraId="601F4317" w14:textId="77777777" w:rsidTr="00D221F9">
        <w:tc>
          <w:tcPr>
            <w:tcW w:w="0" w:type="auto"/>
            <w:hideMark/>
          </w:tcPr>
          <w:p w14:paraId="3B12F719" w14:textId="77777777" w:rsidR="00C673BD" w:rsidRPr="00C673BD" w:rsidRDefault="00C673BD" w:rsidP="00E502D8">
            <w:pPr>
              <w:jc w:val="center"/>
              <w:rPr>
                <w:rFonts w:ascii="Book Antiqua" w:hAnsi="Book Antiqua"/>
                <w:color w:val="000000"/>
                <w:sz w:val="20"/>
                <w:szCs w:val="20"/>
              </w:rPr>
            </w:pPr>
            <w:r w:rsidRPr="00C673BD">
              <w:rPr>
                <w:rStyle w:val="Strong"/>
                <w:rFonts w:ascii="Book Antiqua" w:hAnsi="Book Antiqua"/>
                <w:color w:val="000000"/>
                <w:sz w:val="20"/>
                <w:szCs w:val="20"/>
              </w:rPr>
              <w:t>S1</w:t>
            </w:r>
          </w:p>
        </w:tc>
        <w:tc>
          <w:tcPr>
            <w:tcW w:w="3755" w:type="dxa"/>
            <w:hideMark/>
          </w:tcPr>
          <w:p w14:paraId="619E3AAB" w14:textId="3CE8B9CF" w:rsidR="00C673BD" w:rsidRPr="00C673BD" w:rsidRDefault="0026200F" w:rsidP="00E502D8">
            <w:pPr>
              <w:rPr>
                <w:rFonts w:ascii="Book Antiqua" w:hAnsi="Book Antiqua"/>
                <w:color w:val="000000"/>
                <w:sz w:val="20"/>
                <w:szCs w:val="20"/>
              </w:rPr>
            </w:pPr>
            <w:r w:rsidRPr="00C673BD">
              <w:rPr>
                <w:rFonts w:ascii="Book Antiqua" w:hAnsi="Book Antiqua"/>
                <w:color w:val="000000"/>
                <w:sz w:val="20"/>
                <w:szCs w:val="20"/>
              </w:rPr>
              <w:t>"Our teachers now often involve us in learning projects, so we are motivated."</w:t>
            </w:r>
          </w:p>
        </w:tc>
        <w:tc>
          <w:tcPr>
            <w:tcW w:w="1560" w:type="dxa"/>
            <w:hideMark/>
          </w:tcPr>
          <w:p w14:paraId="0E3DA1FE" w14:textId="6D91EC15" w:rsidR="00C673BD" w:rsidRPr="00C673BD" w:rsidRDefault="00700DC8" w:rsidP="00E502D8">
            <w:pPr>
              <w:rPr>
                <w:rFonts w:ascii="Book Antiqua" w:hAnsi="Book Antiqua"/>
                <w:color w:val="000000"/>
                <w:sz w:val="20"/>
                <w:szCs w:val="20"/>
              </w:rPr>
            </w:pPr>
            <w:r w:rsidRPr="00C673BD">
              <w:rPr>
                <w:rFonts w:ascii="Book Antiqua" w:hAnsi="Book Antiqua"/>
                <w:color w:val="000000"/>
                <w:sz w:val="20"/>
                <w:szCs w:val="20"/>
              </w:rPr>
              <w:t>Active student involvement</w:t>
            </w:r>
          </w:p>
        </w:tc>
        <w:tc>
          <w:tcPr>
            <w:tcW w:w="1701" w:type="dxa"/>
            <w:hideMark/>
          </w:tcPr>
          <w:p w14:paraId="6D7C4804" w14:textId="10802B3A" w:rsidR="00C673BD" w:rsidRPr="00C673BD" w:rsidRDefault="0026200F" w:rsidP="00E502D8">
            <w:pPr>
              <w:rPr>
                <w:rFonts w:ascii="Book Antiqua" w:hAnsi="Book Antiqua"/>
                <w:color w:val="000000"/>
                <w:sz w:val="20"/>
                <w:szCs w:val="20"/>
              </w:rPr>
            </w:pPr>
            <w:r w:rsidRPr="00C673BD">
              <w:rPr>
                <w:rFonts w:ascii="Book Antiqua" w:hAnsi="Book Antiqua"/>
                <w:color w:val="000000"/>
                <w:sz w:val="20"/>
                <w:szCs w:val="20"/>
              </w:rPr>
              <w:t>Student participation</w:t>
            </w:r>
          </w:p>
        </w:tc>
        <w:tc>
          <w:tcPr>
            <w:tcW w:w="1553" w:type="dxa"/>
            <w:hideMark/>
          </w:tcPr>
          <w:p w14:paraId="53E3AAE0" w14:textId="09DF8D26" w:rsidR="00C673BD" w:rsidRPr="00C673BD" w:rsidRDefault="0026200F" w:rsidP="00E502D8">
            <w:pPr>
              <w:rPr>
                <w:rFonts w:ascii="Book Antiqua" w:hAnsi="Book Antiqua"/>
                <w:color w:val="000000"/>
                <w:sz w:val="20"/>
                <w:szCs w:val="20"/>
              </w:rPr>
            </w:pPr>
            <w:r w:rsidRPr="00C673BD">
              <w:rPr>
                <w:rFonts w:ascii="Book Antiqua" w:hAnsi="Book Antiqua"/>
                <w:color w:val="000000"/>
                <w:sz w:val="20"/>
                <w:szCs w:val="20"/>
              </w:rPr>
              <w:t>Participatory support for sustainability</w:t>
            </w:r>
          </w:p>
        </w:tc>
      </w:tr>
    </w:tbl>
    <w:p w14:paraId="5492CB73" w14:textId="1EC5A14E" w:rsidR="00700DC8" w:rsidRPr="007C6B58" w:rsidRDefault="004820E9" w:rsidP="003A1A15">
      <w:pPr>
        <w:spacing w:before="120"/>
        <w:ind w:firstLine="357"/>
        <w:jc w:val="both"/>
        <w:rPr>
          <w:rFonts w:ascii="Book Antiqua" w:hAnsi="Book Antiqua"/>
        </w:rPr>
      </w:pPr>
      <w:r w:rsidRPr="007C6B58">
        <w:rPr>
          <w:rFonts w:ascii="Book Antiqua" w:hAnsi="Book Antiqua"/>
        </w:rPr>
        <w:t>The results of the data analysis show that the sustainability of the implementation of the Driving Teacher model is at a balance point between structural challenges and socio-pedagogical support.</w:t>
      </w:r>
      <w:r w:rsidR="00700DC8" w:rsidRPr="007C6B58">
        <w:rPr>
          <w:rFonts w:ascii="Book Antiqua" w:hAnsi="Book Antiqua"/>
        </w:rPr>
        <w:t xml:space="preserve"> The main challenges arise from three aspects: (1) resistance to change in some teachers (G1), (2) limited assistance after training (KS1), and (3) infrastructure constraints in remote areas (G2). </w:t>
      </w:r>
      <w:r w:rsidRPr="007C6B58">
        <w:rPr>
          <w:rFonts w:ascii="Book Antiqua" w:hAnsi="Book Antiqua"/>
        </w:rPr>
        <w:t>These factors indicate that the success of the program in its early stages will not last without the systemic mechanisms that underpin the continuity of practice.</w:t>
      </w:r>
    </w:p>
    <w:p w14:paraId="1E93D16F" w14:textId="0873D79C" w:rsidR="00700DC8" w:rsidRPr="007C6B58" w:rsidRDefault="004820E9" w:rsidP="003A1A15">
      <w:pPr>
        <w:ind w:firstLine="357"/>
        <w:jc w:val="both"/>
        <w:rPr>
          <w:rFonts w:ascii="Book Antiqua" w:hAnsi="Book Antiqua"/>
        </w:rPr>
      </w:pPr>
      <w:r w:rsidRPr="007C6B58">
        <w:rPr>
          <w:rFonts w:ascii="Book Antiqua" w:hAnsi="Book Antiqua"/>
        </w:rPr>
        <w:t>However, the interview results also revealed the existence of a force that supports sustainability.</w:t>
      </w:r>
      <w:r w:rsidR="00700DC8" w:rsidRPr="007C6B58">
        <w:rPr>
          <w:rFonts w:ascii="Book Antiqua" w:hAnsi="Book Antiqua"/>
        </w:rPr>
        <w:t xml:space="preserve"> </w:t>
      </w:r>
      <w:r w:rsidRPr="007C6B58">
        <w:rPr>
          <w:rFonts w:ascii="Book Antiqua" w:hAnsi="Book Antiqua"/>
        </w:rPr>
        <w:t>School principals play a strategic role in building a culture of reflection and maintaining the spirit of innovation (KS2).</w:t>
      </w:r>
      <w:r w:rsidR="00700DC8" w:rsidRPr="007C6B58">
        <w:rPr>
          <w:rFonts w:ascii="Book Antiqua" w:hAnsi="Book Antiqua"/>
        </w:rPr>
        <w:t xml:space="preserve"> Teacher learning communities (G3) serve as social spaces to maintain good practices and expand the impact of collaborative </w:t>
      </w:r>
      <w:r w:rsidR="00700DC8" w:rsidRPr="007C6B58">
        <w:rPr>
          <w:rFonts w:ascii="Book Antiqua" w:hAnsi="Book Antiqua"/>
        </w:rPr>
        <w:lastRenderedPageBreak/>
        <w:t xml:space="preserve">learning. </w:t>
      </w:r>
      <w:r w:rsidRPr="007C6B58">
        <w:rPr>
          <w:rFonts w:ascii="Book Antiqua" w:hAnsi="Book Antiqua"/>
        </w:rPr>
        <w:t>Meanwhile, student involvement (S1) is an indicator that the Teacher Driving model not only impacts teachers but also fosters students' motivation to learn.</w:t>
      </w:r>
    </w:p>
    <w:p w14:paraId="77517138" w14:textId="502F2631" w:rsidR="007C6B58" w:rsidRPr="007C6B58" w:rsidRDefault="004820E9" w:rsidP="003A1A15">
      <w:pPr>
        <w:ind w:firstLine="357"/>
        <w:jc w:val="both"/>
        <w:rPr>
          <w:rFonts w:ascii="Book Antiqua" w:hAnsi="Book Antiqua"/>
        </w:rPr>
      </w:pPr>
      <w:r w:rsidRPr="007C6B58">
        <w:rPr>
          <w:rFonts w:ascii="Book Antiqua" w:hAnsi="Book Antiqua"/>
        </w:rPr>
        <w:t>Conceptually, program sustainability can be understood as a dynamic process involving three layers.</w:t>
      </w:r>
    </w:p>
    <w:p w14:paraId="0A7167A9" w14:textId="6B0E2FFB" w:rsidR="007C6B58" w:rsidRPr="007C6B58" w:rsidRDefault="004820E9" w:rsidP="00E502D8">
      <w:pPr>
        <w:pStyle w:val="ListParagraph"/>
        <w:numPr>
          <w:ilvl w:val="0"/>
          <w:numId w:val="17"/>
        </w:numPr>
        <w:ind w:left="360"/>
        <w:rPr>
          <w:rFonts w:ascii="Book Antiqua" w:hAnsi="Book Antiqua"/>
        </w:rPr>
      </w:pPr>
      <w:r w:rsidRPr="007C6B58">
        <w:rPr>
          <w:rFonts w:ascii="Book Antiqua" w:hAnsi="Book Antiqua"/>
        </w:rPr>
        <w:t>The individual layer refers to the motivation and reflective capacity of the teacher to continue learning.</w:t>
      </w:r>
    </w:p>
    <w:p w14:paraId="3BA26AAE" w14:textId="33768598" w:rsidR="007C6B58" w:rsidRPr="007C6B58" w:rsidRDefault="004820E9" w:rsidP="00E502D8">
      <w:pPr>
        <w:pStyle w:val="ListParagraph"/>
        <w:numPr>
          <w:ilvl w:val="0"/>
          <w:numId w:val="17"/>
        </w:numPr>
        <w:ind w:left="360"/>
        <w:jc w:val="both"/>
        <w:rPr>
          <w:rFonts w:ascii="Book Antiqua" w:hAnsi="Book Antiqua"/>
        </w:rPr>
      </w:pPr>
      <w:r w:rsidRPr="007C6B58">
        <w:rPr>
          <w:rFonts w:ascii="Book Antiqua" w:hAnsi="Book Antiqua"/>
        </w:rPr>
        <w:t>The institutional layer is in the form of supportive leadership from the principal and a collaborative culture.</w:t>
      </w:r>
    </w:p>
    <w:p w14:paraId="60E35619" w14:textId="42A51E66" w:rsidR="007C6B58" w:rsidRPr="007C6B58" w:rsidRDefault="00700DC8" w:rsidP="00E502D8">
      <w:pPr>
        <w:pStyle w:val="ListParagraph"/>
        <w:numPr>
          <w:ilvl w:val="0"/>
          <w:numId w:val="17"/>
        </w:numPr>
        <w:spacing w:after="120"/>
        <w:ind w:left="357" w:hanging="357"/>
        <w:contextualSpacing w:val="0"/>
        <w:jc w:val="both"/>
        <w:rPr>
          <w:rFonts w:ascii="Book Antiqua" w:hAnsi="Book Antiqua"/>
        </w:rPr>
      </w:pPr>
      <w:r w:rsidRPr="007C6B58">
        <w:rPr>
          <w:rFonts w:ascii="Book Antiqua" w:hAnsi="Book Antiqua"/>
        </w:rPr>
        <w:t>The systemic layer, namely policy support, infrastructure, and post-program policies from local governments.</w:t>
      </w:r>
    </w:p>
    <w:p w14:paraId="3DC9CCD1" w14:textId="74095BCC" w:rsidR="00714189" w:rsidRPr="00BA7229" w:rsidRDefault="004820E9" w:rsidP="00E502D8">
      <w:pPr>
        <w:ind w:firstLine="357"/>
        <w:jc w:val="both"/>
        <w:rPr>
          <w:rFonts w:ascii="Book Antiqua" w:hAnsi="Book Antiqua"/>
        </w:rPr>
      </w:pPr>
      <w:r w:rsidRPr="007C6B58">
        <w:rPr>
          <w:rFonts w:ascii="Book Antiqua" w:hAnsi="Book Antiqua"/>
        </w:rPr>
        <w:t>These three layers interact with each other to form a continuous learning system that maintains the consistency of driving teachers’ practices.</w:t>
      </w:r>
      <w:r w:rsidR="00700DC8" w:rsidRPr="007C6B58">
        <w:rPr>
          <w:rFonts w:ascii="Book Antiqua" w:hAnsi="Book Antiqua"/>
        </w:rPr>
        <w:t xml:space="preserve"> </w:t>
      </w:r>
      <w:r w:rsidRPr="007C6B58">
        <w:rPr>
          <w:rFonts w:ascii="Book Antiqua" w:hAnsi="Book Antiqua"/>
        </w:rPr>
        <w:t>Thus, the challenges faced are not an absolute barrier but a point of reflection to strengthen the sustainability of educational transformation in archipelagic areas such as Simeulue.</w:t>
      </w:r>
      <w:r w:rsidR="007C6B58">
        <w:rPr>
          <w:rFonts w:ascii="Book Antiqua" w:hAnsi="Book Antiqua"/>
        </w:rPr>
        <w:tab/>
      </w:r>
    </w:p>
    <w:p w14:paraId="01C33BB5" w14:textId="77777777" w:rsidR="00C00CF8" w:rsidRDefault="00714189" w:rsidP="00E502D8">
      <w:pPr>
        <w:spacing w:before="120" w:after="120"/>
        <w:jc w:val="both"/>
        <w:rPr>
          <w:rFonts w:ascii="Book Antiqua" w:hAnsi="Book Antiqua"/>
          <w:i/>
          <w:iCs/>
          <w:lang w:val="it-IT"/>
        </w:rPr>
      </w:pPr>
      <w:r w:rsidRPr="00714189">
        <w:rPr>
          <w:rFonts w:ascii="Book Antiqua" w:hAnsi="Book Antiqua"/>
          <w:b/>
          <w:i/>
          <w:iCs/>
          <w:lang w:val="it-IT"/>
        </w:rPr>
        <w:t>Discussion</w:t>
      </w:r>
      <w:r w:rsidR="00C00CF8" w:rsidRPr="00714189">
        <w:rPr>
          <w:rFonts w:ascii="Book Antiqua" w:hAnsi="Book Antiqua"/>
          <w:i/>
          <w:iCs/>
          <w:lang w:val="it-IT"/>
        </w:rPr>
        <w:t xml:space="preserve"> </w:t>
      </w:r>
    </w:p>
    <w:p w14:paraId="06EC9EB9" w14:textId="0325AF3A" w:rsidR="00700DC8" w:rsidRPr="005F123C" w:rsidRDefault="004820E9" w:rsidP="003A1A15">
      <w:pPr>
        <w:ind w:firstLine="567"/>
        <w:jc w:val="both"/>
        <w:rPr>
          <w:rFonts w:ascii="Book Antiqua" w:hAnsi="Book Antiqua"/>
          <w:lang w:val="it-IT"/>
        </w:rPr>
      </w:pPr>
      <w:r w:rsidRPr="005F123C">
        <w:rPr>
          <w:rFonts w:ascii="Book Antiqua" w:hAnsi="Book Antiqua"/>
        </w:rPr>
        <w:t>The findings of this study show that the implementation of the Teacher Driving model in Simeulue Regency is a real representation of the professional transformation of teachers rooted in reflective and collaborative practice.</w:t>
      </w:r>
      <w:r w:rsidR="00700DC8" w:rsidRPr="005F123C">
        <w:rPr>
          <w:rFonts w:ascii="Book Antiqua" w:hAnsi="Book Antiqua"/>
        </w:rPr>
        <w:t xml:space="preserve"> </w:t>
      </w:r>
      <w:r w:rsidRPr="005F123C">
        <w:rPr>
          <w:rFonts w:ascii="Book Antiqua" w:hAnsi="Book Antiqua"/>
        </w:rPr>
        <w:t>Teachers not only play the role of curriculum implementers, but also of learning leaders who are able to drive change at the classroom and school levels.</w:t>
      </w:r>
      <w:r w:rsidR="00700DC8" w:rsidRPr="005F123C">
        <w:rPr>
          <w:rFonts w:ascii="Book Antiqua" w:hAnsi="Book Antiqua"/>
        </w:rPr>
        <w:t xml:space="preserve"> </w:t>
      </w:r>
      <w:r w:rsidRPr="005F123C">
        <w:rPr>
          <w:rFonts w:ascii="Book Antiqua" w:hAnsi="Book Antiqua"/>
        </w:rPr>
        <w:t xml:space="preserve">This result reinforces the view </w:t>
      </w:r>
      <w:r>
        <w:rPr>
          <w:rFonts w:ascii="Book Antiqua" w:hAnsi="Book Antiqua"/>
        </w:rPr>
        <w:fldChar w:fldCharType="begin"/>
      </w:r>
      <w:r>
        <w:rPr>
          <w:rFonts w:ascii="Book Antiqua" w:hAnsi="Book Antiqua"/>
        </w:rPr>
        <w:instrText xml:space="preserve"> ADDIN ZOTERO_ITEM CSL_CITATION {"citationID":"NGuPcHry","properties":{"formattedCitation":"(Fullan, 2002)","plainCitation":"(Fullan, 2002)","noteIndex":0},"citationItems":[{"id":2129,"uris":["http://zotero.org/users/local/MfioS0YM/items/GWDJBC37"],"itemData":{"id":2129,"type":"article-journal","container-title":"Educational leadership","issue":"8","page":"16-21","title":"Principals as leaders in a culture of change","volume":"59","author":[{"family":"Fullan","given":"Michael"}],"issued":{"date-parts":[["2002"]]}}}],"schema":"https://github.com/citation-style-language/schema/raw/master/csl-citation.json"} </w:instrText>
      </w:r>
      <w:r>
        <w:rPr>
          <w:rFonts w:ascii="Book Antiqua" w:hAnsi="Book Antiqua"/>
        </w:rPr>
        <w:fldChar w:fldCharType="separate"/>
      </w:r>
      <w:r>
        <w:rPr>
          <w:rFonts w:ascii="Book Antiqua" w:hAnsi="Book Antiqua"/>
          <w:noProof/>
        </w:rPr>
        <w:t xml:space="preserve">(Fullan, 2002) </w:t>
      </w:r>
      <w:r>
        <w:rPr>
          <w:rFonts w:ascii="Book Antiqua" w:hAnsi="Book Antiqua"/>
        </w:rPr>
        <w:fldChar w:fldCharType="end"/>
      </w:r>
      <w:r>
        <w:rPr>
          <w:rFonts w:ascii="Book Antiqua" w:hAnsi="Book Antiqua"/>
        </w:rPr>
        <w:t>that the success of education reform is largely determined by the ability of teachers to lead the learning process through continuous innovation and reflection.</w:t>
      </w:r>
    </w:p>
    <w:p w14:paraId="3E91CCC4" w14:textId="73D09BF7" w:rsidR="00700DC8" w:rsidRPr="005F123C" w:rsidRDefault="004820E9" w:rsidP="003A1A15">
      <w:pPr>
        <w:ind w:firstLine="567"/>
        <w:jc w:val="both"/>
        <w:rPr>
          <w:rFonts w:ascii="Book Antiqua" w:hAnsi="Book Antiqua"/>
          <w:lang w:val="it-IT"/>
        </w:rPr>
      </w:pPr>
      <w:r w:rsidRPr="005F123C">
        <w:rPr>
          <w:rFonts w:ascii="Book Antiqua" w:hAnsi="Book Antiqua"/>
        </w:rPr>
        <w:t>This transformation can be seen through the increased integration of pedagogic, professional, social, and personality competencies with learning leadership.</w:t>
      </w:r>
      <w:r w:rsidR="00700DC8" w:rsidRPr="005F123C">
        <w:rPr>
          <w:rFonts w:ascii="Book Antiqua" w:hAnsi="Book Antiqua"/>
        </w:rPr>
        <w:t xml:space="preserve"> </w:t>
      </w:r>
      <w:r w:rsidRPr="005F123C">
        <w:rPr>
          <w:rFonts w:ascii="Book Antiqua" w:hAnsi="Book Antiqua"/>
        </w:rPr>
        <w:t>Driving teachers in Simeulue demonstrate the ability to integrate the roles of teachers and leaders through peer mentoring, collective reflection, and contextual project-based learning.</w:t>
      </w:r>
      <w:r w:rsidR="00700DC8" w:rsidRPr="005F123C">
        <w:rPr>
          <w:rFonts w:ascii="Book Antiqua" w:hAnsi="Book Antiqua"/>
        </w:rPr>
        <w:t xml:space="preserve"> </w:t>
      </w:r>
      <w:r w:rsidRPr="005F123C">
        <w:rPr>
          <w:rFonts w:ascii="Book Antiqua" w:hAnsi="Book Antiqua"/>
        </w:rPr>
        <w:t>These findings are in line with</w:t>
      </w:r>
      <w:r>
        <w:rPr>
          <w:rFonts w:ascii="Book Antiqua" w:hAnsi="Book Antiqua"/>
        </w:rPr>
        <w:t xml:space="preserve"> </w:t>
      </w:r>
      <w:r w:rsidRPr="005F123C">
        <w:rPr>
          <w:rFonts w:ascii="Book Antiqua" w:hAnsi="Book Antiqua"/>
        </w:rPr>
        <w:t>DuFour (</w:t>
      </w:r>
      <w:r>
        <w:rPr>
          <w:rFonts w:ascii="Book Antiqua" w:hAnsi="Book Antiqua"/>
        </w:rPr>
        <w:fldChar w:fldCharType="begin"/>
      </w:r>
      <w:r>
        <w:rPr>
          <w:rFonts w:ascii="Book Antiqua" w:hAnsi="Book Antiqua"/>
        </w:rPr>
        <w:instrText xml:space="preserve"> ADDIN ZOTERO_ITEM CSL_CITATION {"citationID":"DOwi6EtW","properties":{"formattedCitation":"(DuFour, 2004)","plainCitation":"(DuFour, 2004)","noteIndex":0},"citationItems":[{"id":2197,"uris":["http://zotero.org/users/local/MfioS0YM/items/BEET5S2N"],"itemData":{"id":2197,"type":"article-journal","container-title":"Educational leadership","issue":"8","note":"ISBN: 0013-1784\npublisher: ASCD ASSOCIATION FOR SUPERVISION AND","page":"6-11","title":"What is a\" professional learning community\"?","volume":"61","author":[{"family":"DuFour","given":"Richard"}],"issued":{"date-parts":[["2004"]]}}}],"schema":"https://github.com/citation-style-language/schema/raw/master/csl-citation.json"} </w:instrText>
      </w:r>
      <w:r>
        <w:rPr>
          <w:rFonts w:ascii="Book Antiqua" w:hAnsi="Book Antiqua"/>
        </w:rPr>
        <w:fldChar w:fldCharType="separate"/>
      </w:r>
      <w:r>
        <w:rPr>
          <w:rFonts w:ascii="Book Antiqua" w:hAnsi="Book Antiqua"/>
          <w:noProof/>
        </w:rPr>
        <w:t xml:space="preserve"> 2004)</w:t>
      </w:r>
      <w:r>
        <w:rPr>
          <w:rFonts w:ascii="Book Antiqua" w:hAnsi="Book Antiqua"/>
        </w:rPr>
        <w:fldChar w:fldCharType="end"/>
      </w:r>
      <w:r>
        <w:rPr>
          <w:rFonts w:ascii="Book Antiqua" w:hAnsi="Book Antiqua"/>
        </w:rPr>
        <w:t xml:space="preserve"> and </w:t>
      </w:r>
      <w:r>
        <w:rPr>
          <w:rFonts w:ascii="Book Antiqua" w:hAnsi="Book Antiqua"/>
        </w:rPr>
        <w:fldChar w:fldCharType="begin"/>
      </w:r>
      <w:r>
        <w:rPr>
          <w:rFonts w:ascii="Book Antiqua" w:hAnsi="Book Antiqua"/>
        </w:rPr>
        <w:instrText xml:space="preserve"> ADDIN ZOTERO_ITEM CSL_CITATION {"citationID":"aeGMdLGy","properties":{"formattedCitation":"(Harris, 2008)","plainCitation":"(Harris, 2008)","noteIndex":0},"citationItems":[{"id":2203,"uris":["http://zotero.org/users/local/MfioS0YM/items/53DECWS3"],"itemData":{"id":2203,"type":"article-journal","container-title":"Journal of educational administration","issue":"2","note":"ISBN: 0957-8234\npublisher: Emerald Group Publishing Limited","title":"Distributed leadership through the looking glass","volume":"46","author":[{"family":"Harris","given":"Alma"}],"issued":{"date-parts":[["2008"]]}}}],"schema":"https://github.com/citation-style-language/schema/raw/master/csl-citation.json"} </w:instrText>
      </w:r>
      <w:r>
        <w:rPr>
          <w:rFonts w:ascii="Book Antiqua" w:hAnsi="Book Antiqua"/>
        </w:rPr>
        <w:fldChar w:fldCharType="separate"/>
      </w:r>
      <w:r>
        <w:rPr>
          <w:rFonts w:ascii="Book Antiqua" w:hAnsi="Book Antiqua"/>
          <w:noProof/>
        </w:rPr>
        <w:t>(Harris, 2008)</w:t>
      </w:r>
      <w:r>
        <w:rPr>
          <w:rFonts w:ascii="Book Antiqua" w:hAnsi="Book Antiqua"/>
        </w:rPr>
        <w:fldChar w:fldCharType="end"/>
      </w:r>
      <w:r w:rsidRPr="005F123C">
        <w:rPr>
          <w:rFonts w:ascii="Book Antiqua" w:hAnsi="Book Antiqua"/>
        </w:rPr>
        <w:t xml:space="preserve"> which emphasize that teachers play an important role in creating a culture of learning community in schools.</w:t>
      </w:r>
      <w:r w:rsidR="00700DC8" w:rsidRPr="005F123C">
        <w:rPr>
          <w:rFonts w:ascii="Book Antiqua" w:hAnsi="Book Antiqua"/>
        </w:rPr>
        <w:t xml:space="preserve"> In the context of the 3T region, this condition becomes significant because the limitations of infrastructure can be balanced with reflective leadership and collaboration between teachers as the main social resource.</w:t>
      </w:r>
    </w:p>
    <w:p w14:paraId="7A693F76" w14:textId="25F070A3" w:rsidR="00700DC8" w:rsidRPr="003A1A15" w:rsidRDefault="00700DC8" w:rsidP="003A1A15">
      <w:pPr>
        <w:ind w:firstLine="567"/>
        <w:jc w:val="both"/>
        <w:rPr>
          <w:rFonts w:ascii="Book Antiqua" w:hAnsi="Book Antiqua"/>
        </w:rPr>
      </w:pPr>
      <w:r w:rsidRPr="005F123C">
        <w:rPr>
          <w:rFonts w:ascii="Book Antiqua" w:hAnsi="Book Antiqua"/>
        </w:rPr>
        <w:t xml:space="preserve">A culture of reflection and collaboration that develops shows the characteristics of an adaptive professional learning community (PLC). </w:t>
      </w:r>
      <w:r w:rsidR="004820E9" w:rsidRPr="005F123C">
        <w:rPr>
          <w:rFonts w:ascii="Book Antiqua" w:hAnsi="Book Antiqua"/>
        </w:rPr>
        <w:t>Teachers routinely conduct post-learning reflections to identify the successes and weaknesses of the teaching process and then discuss them in peer forums.</w:t>
      </w:r>
      <w:r w:rsidRPr="005F123C">
        <w:rPr>
          <w:rFonts w:ascii="Book Antiqua" w:hAnsi="Book Antiqua"/>
        </w:rPr>
        <w:t xml:space="preserve"> </w:t>
      </w:r>
      <w:r w:rsidR="004820E9" w:rsidRPr="005F123C">
        <w:rPr>
          <w:rFonts w:ascii="Book Antiqua" w:hAnsi="Book Antiqua"/>
        </w:rPr>
        <w:t xml:space="preserve">This reflective process describes the concept of a reflective practitioner as described by Schön (1983) in </w:t>
      </w:r>
      <w:r w:rsidR="004820E9">
        <w:rPr>
          <w:rFonts w:ascii="Book Antiqua" w:hAnsi="Book Antiqua"/>
        </w:rPr>
        <w:fldChar w:fldCharType="begin"/>
      </w:r>
      <w:r w:rsidR="004820E9">
        <w:rPr>
          <w:rFonts w:ascii="Book Antiqua" w:hAnsi="Book Antiqua"/>
        </w:rPr>
        <w:instrText xml:space="preserve"> ADDIN ZOTERO_ITEM CSL_CITATION {"citationID":"2N4uHlRP","properties":{"formattedCitation":"(Visser, 2010)","plainCitation":"(Visser, 2010)","noteIndex":0},"citationItems":[{"id":2205,"uris":["http://zotero.org/users/local/MfioS0YM/items/HUTTM2U5"],"itemData":{"id":2205,"type":"article-journal","container-title":"Collection","issue":"2","page":"21-25","title":"Schön: Design as a reflective practice","author":[{"family":"Visser","given":"Willemien"}],"issued":{"date-parts":[["2010"]]}}}],"schema":"https://github.com/citation-style-language/schema/raw/master/csl-citation.json"} </w:instrText>
      </w:r>
      <w:r w:rsidR="004820E9">
        <w:rPr>
          <w:rFonts w:ascii="Book Antiqua" w:hAnsi="Book Antiqua"/>
        </w:rPr>
        <w:fldChar w:fldCharType="separate"/>
      </w:r>
      <w:r w:rsidR="004820E9">
        <w:rPr>
          <w:rFonts w:ascii="Book Antiqua" w:hAnsi="Book Antiqua"/>
        </w:rPr>
        <w:t xml:space="preserve">(Visser, 2010), </w:t>
      </w:r>
      <w:r w:rsidR="004820E9">
        <w:rPr>
          <w:rFonts w:ascii="Book Antiqua" w:hAnsi="Book Antiqua"/>
        </w:rPr>
        <w:fldChar w:fldCharType="end"/>
      </w:r>
      <w:r w:rsidR="004820E9" w:rsidRPr="005F123C">
        <w:rPr>
          <w:rFonts w:ascii="Book Antiqua" w:hAnsi="Book Antiqua"/>
        </w:rPr>
        <w:t>where the teacher develops competence through the process of thinking-acting-reflecting.</w:t>
      </w:r>
      <w:r w:rsidRPr="005F123C">
        <w:rPr>
          <w:rFonts w:ascii="Book Antiqua" w:hAnsi="Book Antiqua"/>
        </w:rPr>
        <w:t xml:space="preserve"> </w:t>
      </w:r>
      <w:r w:rsidR="004820E9" w:rsidRPr="005F123C">
        <w:rPr>
          <w:rFonts w:ascii="Book Antiqua" w:hAnsi="Book Antiqua"/>
        </w:rPr>
        <w:t xml:space="preserve">The principal, who acts as a facilitator, provides a safe space for experimentation and feedback, in line with the principle of distributed leadership </w:t>
      </w:r>
      <w:r w:rsidR="004820E9">
        <w:rPr>
          <w:rFonts w:ascii="Book Antiqua" w:hAnsi="Book Antiqua"/>
        </w:rPr>
        <w:fldChar w:fldCharType="begin"/>
      </w:r>
      <w:r w:rsidR="004820E9">
        <w:rPr>
          <w:rFonts w:ascii="Book Antiqua" w:hAnsi="Book Antiqua"/>
        </w:rPr>
        <w:instrText xml:space="preserve"> ADDIN ZOTERO_ITEM CSL_CITATION {"citationID":"PHCVDnSP","properties":{"formattedCitation":"(Jones, 2014)","plainCitation":"(Jones, 2014)","noteIndex":0},"citationItems":[{"id":2206,"uris":["http://zotero.org/users/local/MfioS0YM/items/V2HVXVDC"],"itemData":{"id":2206,"type":"article-journal","container-title":"Leadership","issue":"2","note":"ISBN: 1742-7150\npublisher: SAGE Publications Sage UK: London, England","page":"129-141","title":"Distributed leadership: A critical analysis","volume":"10","author":[{"family":"Jones","given":"Sandra"}],"issued":{"date-parts":[["2014"]]}}}],"schema":"https://github.com/citation-style-language/schema/raw/master/csl-citation.json"} </w:instrText>
      </w:r>
      <w:r w:rsidR="004820E9">
        <w:rPr>
          <w:rFonts w:ascii="Book Antiqua" w:hAnsi="Book Antiqua"/>
        </w:rPr>
        <w:fldChar w:fldCharType="separate"/>
      </w:r>
      <w:r w:rsidR="004820E9">
        <w:rPr>
          <w:rFonts w:ascii="Book Antiqua" w:hAnsi="Book Antiqua"/>
        </w:rPr>
        <w:t>(Jones, 2014).</w:t>
      </w:r>
      <w:r w:rsidR="004820E9">
        <w:rPr>
          <w:rFonts w:ascii="Book Antiqua" w:hAnsi="Book Antiqua"/>
        </w:rPr>
        <w:fldChar w:fldCharType="end"/>
      </w:r>
      <w:r w:rsidRPr="005F123C">
        <w:rPr>
          <w:rFonts w:ascii="Book Antiqua" w:hAnsi="Book Antiqua"/>
        </w:rPr>
        <w:t xml:space="preserve"> </w:t>
      </w:r>
      <w:r w:rsidR="004820E9" w:rsidRPr="005F123C">
        <w:rPr>
          <w:rFonts w:ascii="Book Antiqua" w:hAnsi="Book Antiqua"/>
        </w:rPr>
        <w:t>Thus, this reflective and collaborative practice not only improves teaching strategies but also strengthens professional social networks that maintain the continuity of innovation in schools.</w:t>
      </w:r>
    </w:p>
    <w:p w14:paraId="69C3C09D" w14:textId="3EE2A54A" w:rsidR="005F123C" w:rsidRPr="003A1A15" w:rsidRDefault="004820E9" w:rsidP="003A1A15">
      <w:pPr>
        <w:ind w:firstLine="567"/>
        <w:jc w:val="both"/>
        <w:rPr>
          <w:rFonts w:ascii="Book Antiqua" w:hAnsi="Book Antiqua"/>
        </w:rPr>
      </w:pPr>
      <w:r w:rsidRPr="005F123C">
        <w:rPr>
          <w:rFonts w:ascii="Book Antiqua" w:hAnsi="Book Antiqua"/>
        </w:rPr>
        <w:t>The impact of the Driving Teacher model on the quality of learning can be seen in three main dimensions: planning, implementation, and evaluation.</w:t>
      </w:r>
      <w:r w:rsidR="00700DC8" w:rsidRPr="005F123C">
        <w:rPr>
          <w:rFonts w:ascii="Book Antiqua" w:hAnsi="Book Antiqua"/>
        </w:rPr>
        <w:t xml:space="preserve"> </w:t>
      </w:r>
      <w:r w:rsidRPr="005F123C">
        <w:rPr>
          <w:rFonts w:ascii="Book Antiqua" w:hAnsi="Book Antiqua"/>
        </w:rPr>
        <w:t xml:space="preserve">At the planning stage, teachers are more systematic in developing teaching tools that are responsive to student needs according to the principle of differentiated instruction </w:t>
      </w:r>
      <w:r>
        <w:rPr>
          <w:rFonts w:ascii="Book Antiqua" w:hAnsi="Book Antiqua"/>
        </w:rPr>
        <w:fldChar w:fldCharType="begin"/>
      </w:r>
      <w:r>
        <w:rPr>
          <w:rFonts w:ascii="Book Antiqua" w:hAnsi="Book Antiqua"/>
        </w:rPr>
        <w:instrText xml:space="preserve"> ADDIN ZOTERO_ITEM CSL_CITATION {"citationID":"25mJXooK","properties":{"formattedCitation":"(Tomlinson, 2014)","plainCitation":"(Tomlinson, 2014)","noteIndex":0},"citationItems":[{"id":2207,"uris":["http://zotero.org/users/local/MfioS0YM/items/R3CQXI4Y"],"itemData":{"id":2207,"type":"book","ISBN":"1-4166-1860-0","publisher":"Ascd","title":"The differentiated classroom: Responding to the needs of all learners","author":[{"family":"Tomlinson","given":"Carol Ann"}],"issued":{"date-parts":[["2014"]]}}}],"schema":"https://github.com/citation-style-language/schema/raw/master/csl-citation.json"} </w:instrText>
      </w:r>
      <w:r>
        <w:rPr>
          <w:rFonts w:ascii="Book Antiqua" w:hAnsi="Book Antiqua"/>
        </w:rPr>
        <w:fldChar w:fldCharType="separate"/>
      </w:r>
      <w:r>
        <w:rPr>
          <w:rFonts w:ascii="Book Antiqua" w:hAnsi="Book Antiqua"/>
        </w:rPr>
        <w:t>(Tomlinson, 2014).</w:t>
      </w:r>
      <w:r>
        <w:rPr>
          <w:rFonts w:ascii="Book Antiqua" w:hAnsi="Book Antiqua"/>
        </w:rPr>
        <w:fldChar w:fldCharType="end"/>
      </w:r>
      <w:r w:rsidR="00700DC8" w:rsidRPr="005F123C">
        <w:rPr>
          <w:rFonts w:ascii="Book Antiqua" w:hAnsi="Book Antiqua"/>
        </w:rPr>
        <w:t xml:space="preserve"> </w:t>
      </w:r>
      <w:r w:rsidRPr="005F123C">
        <w:rPr>
          <w:rFonts w:ascii="Book Antiqua" w:hAnsi="Book Antiqua"/>
        </w:rPr>
        <w:t xml:space="preserve">In </w:t>
      </w:r>
      <w:r w:rsidRPr="005F123C">
        <w:rPr>
          <w:rFonts w:ascii="Book Antiqua" w:hAnsi="Book Antiqua"/>
        </w:rPr>
        <w:lastRenderedPageBreak/>
        <w:t>implementation, there has been a shift from the lecture method to active project-based learning and discussion, which fosters student participation and learning responsibility.</w:t>
      </w:r>
      <w:r w:rsidR="00700DC8" w:rsidRPr="005F123C">
        <w:rPr>
          <w:rFonts w:ascii="Book Antiqua" w:hAnsi="Book Antiqua"/>
        </w:rPr>
        <w:t xml:space="preserve"> </w:t>
      </w:r>
      <w:r w:rsidRPr="005F123C">
        <w:rPr>
          <w:rFonts w:ascii="Book Antiqua" w:hAnsi="Book Antiqua"/>
        </w:rPr>
        <w:t>Learning evaluation has also shifted towards formative and reflective patterns, where teachers use reflection results for continuous improvement.</w:t>
      </w:r>
      <w:r w:rsidR="00700DC8" w:rsidRPr="005F123C">
        <w:rPr>
          <w:rFonts w:ascii="Book Antiqua" w:hAnsi="Book Antiqua"/>
        </w:rPr>
        <w:t xml:space="preserve"> </w:t>
      </w:r>
      <w:r w:rsidRPr="005F123C">
        <w:rPr>
          <w:rFonts w:ascii="Book Antiqua" w:hAnsi="Book Antiqua"/>
        </w:rPr>
        <w:t xml:space="preserve">These results support </w:t>
      </w:r>
      <w:r>
        <w:rPr>
          <w:rFonts w:ascii="Book Antiqua" w:hAnsi="Book Antiqua"/>
        </w:rPr>
        <w:fldChar w:fldCharType="begin"/>
      </w:r>
      <w:r>
        <w:rPr>
          <w:rFonts w:ascii="Book Antiqua" w:hAnsi="Book Antiqua"/>
        </w:rPr>
        <w:instrText xml:space="preserve"> ADDIN ZOTERO_ITEM CSL_CITATION {"citationID":"FY28mq4J","properties":{"formattedCitation":"(Hattie, 2009)","plainCitation":"(Hattie, 2009)","noteIndex":0},"citationItems":[{"id":2198,"uris":["http://zotero.org/users/local/MfioS0YM/items/Q8TGX52J"],"itemData":{"id":2198,"type":"article-journal","container-title":"Tertiary assessment &amp; higher education student outcomes: Policy, practice &amp; research","page":"275","title":"The black box of tertiary assessment: An impending revolution","volume":"259","author":[{"family":"Hattie","given":"John"}],"issued":{"date-parts":[["2009"]]}}}],"schema":"https://github.com/citation-style-language/schema/raw/master/csl-citation.json"} </w:instrText>
      </w:r>
      <w:r>
        <w:rPr>
          <w:rFonts w:ascii="Book Antiqua" w:hAnsi="Book Antiqua"/>
        </w:rPr>
        <w:fldChar w:fldCharType="separate"/>
      </w:r>
      <w:r>
        <w:rPr>
          <w:rFonts w:ascii="Book Antiqua" w:hAnsi="Book Antiqua"/>
        </w:rPr>
        <w:t xml:space="preserve">Hattie’s (2009) findings </w:t>
      </w:r>
      <w:r>
        <w:rPr>
          <w:rFonts w:ascii="Book Antiqua" w:hAnsi="Book Antiqua"/>
        </w:rPr>
        <w:fldChar w:fldCharType="end"/>
      </w:r>
      <w:r w:rsidRPr="005F123C">
        <w:rPr>
          <w:rFonts w:ascii="Book Antiqua" w:hAnsi="Book Antiqua"/>
        </w:rPr>
        <w:t>that active student involvement and teacher reflection are the two strongest predictors of improved learning outcomes.</w:t>
      </w:r>
    </w:p>
    <w:p w14:paraId="727BABB1" w14:textId="0B4E9B04" w:rsidR="00BA7229" w:rsidRPr="003A1A15" w:rsidRDefault="00000000" w:rsidP="003A1A15">
      <w:pPr>
        <w:ind w:firstLine="567"/>
        <w:jc w:val="both"/>
        <w:rPr>
          <w:rFonts w:ascii="Book Antiqua" w:hAnsi="Book Antiqua"/>
        </w:rPr>
      </w:pPr>
      <w:sdt>
        <w:sdtPr>
          <w:rPr>
            <w:rFonts w:ascii="Book Antiqua" w:hAnsi="Book Antiqua"/>
          </w:rPr>
          <w:tag w:val="TEMP_PARAGRAPH_MARKER"/>
          <w:id w:val="-1583368715"/>
          <w:placeholder>
            <w:docPart w:val="DefaultPlaceholder_-1854013440"/>
          </w:placeholder>
          <w15:appearance w15:val="hidden"/>
        </w:sdtPr>
        <w:sdtContent>
          <w:r w:rsidR="00BA7229" w:rsidRPr="003A1A15">
            <w:t>​</w:t>
          </w:r>
        </w:sdtContent>
      </w:sdt>
      <w:sdt>
        <w:sdtPr>
          <w:rPr>
            <w:rFonts w:ascii="Book Antiqua" w:hAnsi="Book Antiqua"/>
          </w:rPr>
          <w:tag w:val="Paperpal_CursorMarker"/>
          <w:id w:val="-1051685507"/>
          <w:placeholder>
            <w:docPart w:val="DefaultPlaceholder_-1854013440"/>
          </w:placeholder>
          <w15:appearance w15:val="hidden"/>
        </w:sdtPr>
        <w:sdtContent>
          <w:r w:rsidR="00BA7229" w:rsidRPr="003A1A15">
            <w:t>​</w:t>
          </w:r>
        </w:sdtContent>
      </w:sdt>
      <w:r w:rsidR="004820E9" w:rsidRPr="009D6B8C">
        <w:rPr>
          <w:rFonts w:ascii="Book Antiqua" w:hAnsi="Book Antiqua"/>
        </w:rPr>
        <w:t>The success of the model’s implementation in Simeulue is also driven by the synergy between internal and external factors.</w:t>
      </w:r>
      <w:r w:rsidR="004820E9">
        <w:rPr>
          <w:rFonts w:ascii="Book Antiqua" w:hAnsi="Book Antiqua"/>
        </w:rPr>
        <w:t xml:space="preserve"> </w:t>
      </w:r>
      <w:r w:rsidR="00BA7229" w:rsidRPr="005F123C">
        <w:rPr>
          <w:rFonts w:ascii="Book Antiqua" w:hAnsi="Book Antiqua"/>
        </w:rPr>
        <w:t xml:space="preserve">Internally, teachers' motivation and commitment are the main drivers of change. </w:t>
      </w:r>
      <w:r w:rsidR="009D6B8C" w:rsidRPr="005F123C">
        <w:rPr>
          <w:rFonts w:ascii="Book Antiqua" w:hAnsi="Book Antiqua"/>
        </w:rPr>
        <w:t>Teachers with high reflective awareness can overcome resource limitations through local innovations and peer collaborations.</w:t>
      </w:r>
      <w:r w:rsidR="00BA7229" w:rsidRPr="005F123C">
        <w:rPr>
          <w:rFonts w:ascii="Book Antiqua" w:hAnsi="Book Antiqua"/>
        </w:rPr>
        <w:t xml:space="preserve"> </w:t>
      </w:r>
      <w:r w:rsidR="009D6B8C" w:rsidRPr="005F123C">
        <w:rPr>
          <w:rFonts w:ascii="Book Antiqua" w:hAnsi="Book Antiqua"/>
        </w:rPr>
        <w:t>Externally, the leadership of the principal plays a strategic role in creating a work culture that is open to change.</w:t>
      </w:r>
      <w:r w:rsidR="00BA7229" w:rsidRPr="005F123C">
        <w:rPr>
          <w:rFonts w:ascii="Book Antiqua" w:hAnsi="Book Antiqua"/>
        </w:rPr>
        <w:t xml:space="preserve"> </w:t>
      </w:r>
      <w:r w:rsidR="009D6B8C" w:rsidRPr="005F123C">
        <w:rPr>
          <w:rFonts w:ascii="Book Antiqua" w:hAnsi="Book Antiqua"/>
        </w:rPr>
        <w:t>Principals who provide space for freedom to experiment and reflective guidance can foster teachers' confidence in implementing new practices.</w:t>
      </w:r>
      <w:r w:rsidR="00BA7229" w:rsidRPr="005F123C">
        <w:rPr>
          <w:rFonts w:ascii="Book Antiqua" w:hAnsi="Book Antiqua"/>
        </w:rPr>
        <w:t xml:space="preserve"> This condition confirms Fullan's (2020) statement that sustainable change is only possible when leadership is facilitative and focuses on learning, not administrative control alone.</w:t>
      </w:r>
    </w:p>
    <w:p w14:paraId="0D769B04" w14:textId="21FA551C" w:rsidR="00BA7229" w:rsidRPr="003A1A15" w:rsidRDefault="009D6B8C" w:rsidP="003A1A15">
      <w:pPr>
        <w:ind w:firstLine="567"/>
        <w:jc w:val="both"/>
        <w:rPr>
          <w:rFonts w:ascii="Book Antiqua" w:hAnsi="Book Antiqua"/>
        </w:rPr>
      </w:pPr>
      <w:r w:rsidRPr="005F123C">
        <w:rPr>
          <w:rFonts w:ascii="Book Antiqua" w:hAnsi="Book Antiqua"/>
        </w:rPr>
        <w:t>However, these successes are still faced with several challenges that have the potential to hinder the sustainability of the model.</w:t>
      </w:r>
      <w:r w:rsidR="00BA7229" w:rsidRPr="005F123C">
        <w:rPr>
          <w:rFonts w:ascii="Book Antiqua" w:hAnsi="Book Antiqua"/>
        </w:rPr>
        <w:t xml:space="preserve"> Some teachers still show resistance to change and tend to revert to old patterns after the training program ends. </w:t>
      </w:r>
      <w:r w:rsidRPr="005F123C">
        <w:rPr>
          <w:rFonts w:ascii="Book Antiqua" w:hAnsi="Book Antiqua"/>
        </w:rPr>
        <w:t>The lack of post-training assistance and limited digital access in the archipelago are additional obstacles that slow down the adaptation process.</w:t>
      </w:r>
      <w:r w:rsidR="00BA7229" w:rsidRPr="005F123C">
        <w:rPr>
          <w:rFonts w:ascii="Book Antiqua" w:hAnsi="Book Antiqua"/>
        </w:rPr>
        <w:t xml:space="preserve"> </w:t>
      </w:r>
      <w:r w:rsidRPr="005F123C">
        <w:rPr>
          <w:rFonts w:ascii="Book Antiqua" w:hAnsi="Book Antiqua"/>
        </w:rPr>
        <w:t xml:space="preserve">This challenge is in line with the findings of </w:t>
      </w:r>
      <w:r>
        <w:rPr>
          <w:rFonts w:ascii="Book Antiqua" w:hAnsi="Book Antiqua"/>
        </w:rPr>
        <w:fldChar w:fldCharType="begin"/>
      </w:r>
      <w:r>
        <w:rPr>
          <w:rFonts w:ascii="Book Antiqua" w:hAnsi="Book Antiqua"/>
        </w:rPr>
        <w:instrText xml:space="preserve"> ADDIN ZOTERO_ITEM CSL_CITATION {"citationID":"Y3rWpLVE","properties":{"formattedCitation":"(Syafii, 2018)","plainCitation":"(Syafii, 2018)","noteIndex":0},"citationItems":[{"id":2178,"uris":["http://zotero.org/users/local/MfioS0YM/items/CIXIG4BL"],"itemData":{"id":2178,"type":"article-journal","container-title":"Dirasat: Jurnal Manajemen dan Pendidikan Islam","issue":"2","note":"ISBN: 2527-6190","page":"153-171","title":"Perluasan dan pemerataan akses kependidikan daerah 3T (terdepan, terluar, tertinggal)","volume":"4","author":[{"family":"Syafii","given":"Ahmad"}],"issued":{"date-parts":[["2018"]]}}}],"schema":"https://github.com/citation-style-language/schema/raw/master/csl-citation.json"} </w:instrText>
      </w:r>
      <w:r>
        <w:rPr>
          <w:rFonts w:ascii="Book Antiqua" w:hAnsi="Book Antiqua"/>
        </w:rPr>
        <w:fldChar w:fldCharType="separate"/>
      </w:r>
      <w:r>
        <w:rPr>
          <w:rFonts w:ascii="Book Antiqua" w:hAnsi="Book Antiqua"/>
        </w:rPr>
        <w:t>Syafii (2018)</w:t>
      </w:r>
      <w:r>
        <w:rPr>
          <w:rFonts w:ascii="Book Antiqua" w:hAnsi="Book Antiqua"/>
        </w:rPr>
        <w:fldChar w:fldCharType="end"/>
      </w:r>
      <w:r>
        <w:rPr>
          <w:rFonts w:ascii="Book Antiqua" w:hAnsi="Book Antiqua"/>
        </w:rPr>
        <w:t>, who found a gap in educational resources in 3T areas that hinders the equitable distribution of education quality.</w:t>
      </w:r>
    </w:p>
    <w:p w14:paraId="1A6E81D1" w14:textId="289FA145" w:rsidR="00C7417B" w:rsidRPr="003A1A15" w:rsidRDefault="009D6B8C" w:rsidP="003A1A15">
      <w:pPr>
        <w:ind w:firstLine="567"/>
        <w:jc w:val="both"/>
        <w:rPr>
          <w:rFonts w:ascii="Book Antiqua" w:hAnsi="Book Antiqua"/>
        </w:rPr>
      </w:pPr>
      <w:r w:rsidRPr="00BB65AF">
        <w:rPr>
          <w:rFonts w:ascii="Book Antiqua" w:hAnsi="Book Antiqua"/>
        </w:rPr>
        <w:t>However, factors that underpin the sustainability of the model are behind these challenges.</w:t>
      </w:r>
      <w:r w:rsidR="00C7417B" w:rsidRPr="00BB65AF">
        <w:rPr>
          <w:rFonts w:ascii="Book Antiqua" w:hAnsi="Book Antiqua"/>
        </w:rPr>
        <w:t xml:space="preserve"> </w:t>
      </w:r>
      <w:r w:rsidRPr="00BB65AF">
        <w:rPr>
          <w:rFonts w:ascii="Book Antiqua" w:hAnsi="Book Antiqua"/>
        </w:rPr>
        <w:t>The principal’s reflective leadership, the existence of a teacher learning community, and the intrinsic motivation of the driving teachers are the main drivers that maintain the continuity of innovation.</w:t>
      </w:r>
      <w:r w:rsidR="00C7417B" w:rsidRPr="00BB65AF">
        <w:rPr>
          <w:rFonts w:ascii="Book Antiqua" w:hAnsi="Book Antiqua"/>
        </w:rPr>
        <w:t xml:space="preserve"> </w:t>
      </w:r>
      <w:r w:rsidRPr="00BB65AF">
        <w:rPr>
          <w:rFonts w:ascii="Book Antiqua" w:hAnsi="Book Antiqua"/>
        </w:rPr>
        <w:t>PLC serves as a forum for maintaining good practices, while student engagement reinforces the relevance and meaning of learning.</w:t>
      </w:r>
      <w:r w:rsidR="00C7417B" w:rsidRPr="00BB65AF">
        <w:rPr>
          <w:rFonts w:ascii="Book Antiqua" w:hAnsi="Book Antiqua"/>
        </w:rPr>
        <w:t xml:space="preserve"> </w:t>
      </w:r>
      <w:r w:rsidRPr="00BB65AF">
        <w:rPr>
          <w:rFonts w:ascii="Book Antiqua" w:hAnsi="Book Antiqua"/>
        </w:rPr>
        <w:t>This combination forms a multi-layered system of continuous learning at the individual level (teacher reflection and motivation), institutional level (school leadership and professional collaboration), and systemic level (policy and infrastructure support).</w:t>
      </w:r>
    </w:p>
    <w:p w14:paraId="1C76DD3C" w14:textId="30B76051" w:rsidR="00C7417B" w:rsidRPr="003A1A15" w:rsidRDefault="009D6B8C" w:rsidP="003A1A15">
      <w:pPr>
        <w:ind w:firstLine="567"/>
        <w:jc w:val="both"/>
        <w:rPr>
          <w:rFonts w:ascii="Book Antiqua" w:hAnsi="Book Antiqua"/>
        </w:rPr>
      </w:pPr>
      <w:r w:rsidRPr="00BB65AF">
        <w:rPr>
          <w:rFonts w:ascii="Book Antiqua" w:hAnsi="Book Antiqua"/>
        </w:rPr>
        <w:t>Conceptually, the sustainability of the implementation of the Driving Teacher model creates a transformative learning ecosystem in which individuals, institutions, and policies interact with each other to maintain a continuous learning cycle.</w:t>
      </w:r>
      <w:r w:rsidR="00C7417B" w:rsidRPr="00BB65AF">
        <w:rPr>
          <w:rFonts w:ascii="Book Antiqua" w:hAnsi="Book Antiqua"/>
        </w:rPr>
        <w:t xml:space="preserve"> </w:t>
      </w:r>
      <w:r w:rsidRPr="00BB65AF">
        <w:rPr>
          <w:rFonts w:ascii="Book Antiqua" w:hAnsi="Book Antiqua"/>
        </w:rPr>
        <w:t>This pattern marks a shift from projective reform to institutionalized change, and from trained teachers to lifelong learners.</w:t>
      </w:r>
      <w:r w:rsidR="00C7417B" w:rsidRPr="00BB65AF">
        <w:rPr>
          <w:rFonts w:ascii="Book Antiqua" w:hAnsi="Book Antiqua"/>
        </w:rPr>
        <w:t xml:space="preserve"> Thus, this study not only proves the effectiveness of the Driving Teacher model in improving the quality of learning, but also confirms the importance of reflective and collaborative capacity building as a foundation for the sustainability of educational transformation, especially in 3T areas such as Simeulue.</w:t>
      </w:r>
    </w:p>
    <w:p w14:paraId="7C4B3E4D" w14:textId="59117890" w:rsidR="005F123C" w:rsidRDefault="009D6B8C" w:rsidP="003A1A15">
      <w:pPr>
        <w:ind w:firstLine="567"/>
        <w:jc w:val="both"/>
        <w:rPr>
          <w:rFonts w:ascii="Book Antiqua" w:hAnsi="Book Antiqua"/>
          <w:lang w:val="it-IT"/>
        </w:rPr>
      </w:pPr>
      <w:r w:rsidRPr="00BB65AF">
        <w:rPr>
          <w:rFonts w:ascii="Book Antiqua" w:hAnsi="Book Antiqua"/>
        </w:rPr>
        <w:t>Although this study provides a comprehensive empirical overview of the implementation of the Teacher Driving model in Simeulue Regency, several limitations need to be acknowledged.</w:t>
      </w:r>
      <w:r w:rsidR="00C7417B" w:rsidRPr="00BB65AF">
        <w:rPr>
          <w:rFonts w:ascii="Book Antiqua" w:hAnsi="Book Antiqua"/>
        </w:rPr>
        <w:t xml:space="preserve"> First, the research context is limited to one district with the geographical characteristics of the archipelago, causing the results of this study to not be generalized widely to other regions with different conditions. </w:t>
      </w:r>
      <w:r w:rsidRPr="00BB65AF">
        <w:rPr>
          <w:rFonts w:ascii="Book Antiqua" w:hAnsi="Book Antiqua"/>
        </w:rPr>
        <w:t>Second, the qualitative approach used emphasizes interpretation and depth of meaning; therefore, the results are highly dependent on the subjectivity of the researcher in the data analysis process.</w:t>
      </w:r>
      <w:r w:rsidR="00C7417B" w:rsidRPr="00BB65AF">
        <w:rPr>
          <w:rFonts w:ascii="Book Antiqua" w:hAnsi="Book Antiqua"/>
        </w:rPr>
        <w:t xml:space="preserve"> </w:t>
      </w:r>
      <w:r w:rsidRPr="00BB65AF">
        <w:rPr>
          <w:rFonts w:ascii="Book Antiqua" w:hAnsi="Book Antiqua"/>
        </w:rPr>
        <w:t>Third, the limited observation time and number of participants caused variations in the implementation between schools to not be fully captured.</w:t>
      </w:r>
      <w:r w:rsidR="00C7417B" w:rsidRPr="00BB65AF">
        <w:rPr>
          <w:rFonts w:ascii="Book Antiqua" w:hAnsi="Book Antiqua"/>
        </w:rPr>
        <w:t xml:space="preserve"> </w:t>
      </w:r>
      <w:r w:rsidRPr="00BB65AF">
        <w:rPr>
          <w:rFonts w:ascii="Book Antiqua" w:hAnsi="Book Antiqua"/>
        </w:rPr>
        <w:t xml:space="preserve">Therefore, further research </w:t>
      </w:r>
      <w:r w:rsidRPr="00BB65AF">
        <w:rPr>
          <w:rFonts w:ascii="Book Antiqua" w:hAnsi="Book Antiqua"/>
        </w:rPr>
        <w:lastRenderedPageBreak/>
        <w:t>with mixed-method designs and wider regional coverage is needed to reinforce these findings and test the sustainability of the model in the context of national education policies.</w:t>
      </w:r>
    </w:p>
    <w:p w14:paraId="3F0E04D1" w14:textId="77777777" w:rsidR="00666E02" w:rsidRPr="00BB65AF" w:rsidRDefault="00666E02" w:rsidP="00E502D8">
      <w:pPr>
        <w:ind w:firstLine="720"/>
        <w:jc w:val="both"/>
        <w:rPr>
          <w:rFonts w:ascii="Book Antiqua" w:hAnsi="Book Antiqua"/>
          <w:lang w:val="it-IT"/>
        </w:rPr>
      </w:pPr>
    </w:p>
    <w:p w14:paraId="58E2AE88" w14:textId="77777777" w:rsidR="005D07E4" w:rsidRDefault="005D07E4" w:rsidP="00E502D8">
      <w:pPr>
        <w:rPr>
          <w:rFonts w:ascii="Book Antiqua" w:hAnsi="Book Antiqua"/>
          <w:b/>
        </w:rPr>
      </w:pPr>
      <w:r w:rsidRPr="004563E3">
        <w:rPr>
          <w:rFonts w:ascii="Book Antiqua" w:hAnsi="Book Antiqua"/>
          <w:b/>
        </w:rPr>
        <w:t>CONCLUSION</w:t>
      </w:r>
    </w:p>
    <w:p w14:paraId="250387D2" w14:textId="5CD2BCAB" w:rsidR="007367B1" w:rsidRPr="00C7417B" w:rsidRDefault="007367B1" w:rsidP="003A1A15">
      <w:pPr>
        <w:ind w:firstLine="567"/>
        <w:jc w:val="both"/>
        <w:rPr>
          <w:rFonts w:ascii="Book Antiqua" w:hAnsi="Book Antiqua"/>
          <w:b/>
        </w:rPr>
      </w:pPr>
      <w:r w:rsidRPr="00C7417B">
        <w:rPr>
          <w:rFonts w:ascii="Book Antiqua" w:hAnsi="Book Antiqua"/>
          <w:b/>
        </w:rPr>
        <w:t xml:space="preserve">Fundamental Finding: </w:t>
      </w:r>
      <w:r w:rsidRPr="00C7417B">
        <w:rPr>
          <w:rFonts w:ascii="Book Antiqua" w:hAnsi="Book Antiqua"/>
          <w:bCs/>
        </w:rPr>
        <w:t xml:space="preserve">This </w:t>
      </w:r>
      <w:r w:rsidRPr="003A1A15">
        <w:rPr>
          <w:rFonts w:ascii="Book Antiqua" w:hAnsi="Book Antiqua"/>
        </w:rPr>
        <w:t>study</w:t>
      </w:r>
      <w:r w:rsidRPr="00C7417B">
        <w:rPr>
          <w:rFonts w:ascii="Book Antiqua" w:hAnsi="Book Antiqua"/>
          <w:bCs/>
        </w:rPr>
        <w:t xml:space="preserve"> confirms that the implementation of the Driving Teacher model in Simeulue Regency has succeeded in transforming the role of teachers from curriculum implementers to reflective, collaborative, and innovative learning leaders. </w:t>
      </w:r>
      <w:r w:rsidR="009D6B8C" w:rsidRPr="00C7417B">
        <w:rPr>
          <w:rFonts w:ascii="Book Antiqua" w:hAnsi="Book Antiqua"/>
          <w:bCs/>
        </w:rPr>
        <w:t>The integration of the four domains of competence, namely pedagogic, professional, social, and personality with learning leadership, results in a real improvement in the quality of learning planning, implementation, and evaluation.</w:t>
      </w:r>
      <w:r w:rsidRPr="00C7417B">
        <w:rPr>
          <w:rFonts w:ascii="Book Antiqua" w:hAnsi="Book Antiqua"/>
          <w:bCs/>
        </w:rPr>
        <w:t xml:space="preserve"> </w:t>
      </w:r>
      <w:r w:rsidR="009D6B8C" w:rsidRPr="00C7417B">
        <w:rPr>
          <w:rFonts w:ascii="Book Antiqua" w:hAnsi="Book Antiqua"/>
          <w:bCs/>
        </w:rPr>
        <w:t>A culture of reflection and peer collaboration that develops creates an adaptive professional learning community (PLC), making teachers the driving force of sustainable change in the 3T area high-school environment.</w:t>
      </w:r>
    </w:p>
    <w:p w14:paraId="137E5C62" w14:textId="34FB47A1" w:rsidR="007367B1" w:rsidRPr="00C7417B" w:rsidRDefault="009D6B8C" w:rsidP="003A1A15">
      <w:pPr>
        <w:ind w:firstLine="567"/>
        <w:jc w:val="both"/>
        <w:rPr>
          <w:rFonts w:ascii="Book Antiqua" w:hAnsi="Book Antiqua"/>
          <w:b/>
        </w:rPr>
      </w:pPr>
      <w:r w:rsidRPr="00C7417B">
        <w:rPr>
          <w:rFonts w:ascii="Book Antiqua" w:hAnsi="Book Antiqua"/>
          <w:b/>
        </w:rPr>
        <w:t xml:space="preserve">Implications: </w:t>
      </w:r>
      <w:r w:rsidRPr="00C7417B">
        <w:rPr>
          <w:rFonts w:ascii="Book Antiqua" w:hAnsi="Book Antiqua"/>
          <w:bCs/>
        </w:rPr>
        <w:t xml:space="preserve">These </w:t>
      </w:r>
      <w:r w:rsidRPr="003A1A15">
        <w:rPr>
          <w:rFonts w:ascii="Book Antiqua" w:hAnsi="Book Antiqua"/>
        </w:rPr>
        <w:t>findings</w:t>
      </w:r>
      <w:r w:rsidRPr="00C7417B">
        <w:rPr>
          <w:rFonts w:ascii="Book Antiqua" w:hAnsi="Book Antiqua"/>
          <w:bCs/>
        </w:rPr>
        <w:t xml:space="preserve"> have significant theoretical and practical implications.</w:t>
      </w:r>
      <w:r w:rsidR="007367B1" w:rsidRPr="00C7417B">
        <w:rPr>
          <w:rFonts w:ascii="Book Antiqua" w:hAnsi="Book Antiqua"/>
          <w:bCs/>
        </w:rPr>
        <w:t xml:space="preserve"> </w:t>
      </w:r>
      <w:r w:rsidRPr="00C7417B">
        <w:rPr>
          <w:rFonts w:ascii="Book Antiqua" w:hAnsi="Book Antiqua"/>
          <w:bCs/>
        </w:rPr>
        <w:t>Theoretically, the results of this study reinforce the conceptual model that effective learning in resource-constrained areas can be achieved through reflective learning leadership that integrates teachers' core competencies.</w:t>
      </w:r>
      <w:r w:rsidR="007367B1" w:rsidRPr="00C7417B">
        <w:rPr>
          <w:rFonts w:ascii="Book Antiqua" w:hAnsi="Book Antiqua"/>
          <w:bCs/>
        </w:rPr>
        <w:t xml:space="preserve"> </w:t>
      </w:r>
      <w:r w:rsidRPr="00C7417B">
        <w:rPr>
          <w:rFonts w:ascii="Book Antiqua" w:hAnsi="Book Antiqua"/>
          <w:bCs/>
        </w:rPr>
        <w:t>Practically, this study shows the importance of supporting school principals as facilitators of innovation and reflection, forming professional learning communities in schools, and empowering teachers to become agents of change.</w:t>
      </w:r>
      <w:r w:rsidR="007367B1" w:rsidRPr="00C7417B">
        <w:rPr>
          <w:rFonts w:ascii="Book Antiqua" w:hAnsi="Book Antiqua"/>
          <w:bCs/>
        </w:rPr>
        <w:t xml:space="preserve"> </w:t>
      </w:r>
      <w:r w:rsidRPr="00C7417B">
        <w:rPr>
          <w:rFonts w:ascii="Book Antiqua" w:hAnsi="Book Antiqua"/>
          <w:bCs/>
        </w:rPr>
        <w:t>Education policies at the regional and national levels can use these results as a basis for designing more contextual teacher capacity-building strategies, especially in 3T areas that require an independent, collaborative approach.</w:t>
      </w:r>
    </w:p>
    <w:p w14:paraId="60ED8DD5" w14:textId="6535F345" w:rsidR="00C7417B" w:rsidRPr="00C7417B" w:rsidRDefault="009D6B8C" w:rsidP="003A1A15">
      <w:pPr>
        <w:ind w:firstLine="567"/>
        <w:jc w:val="both"/>
        <w:rPr>
          <w:rFonts w:ascii="Book Antiqua" w:hAnsi="Book Antiqua"/>
          <w:b/>
        </w:rPr>
      </w:pPr>
      <w:r w:rsidRPr="00C7417B">
        <w:rPr>
          <w:rFonts w:ascii="Book Antiqua" w:hAnsi="Book Antiqua"/>
          <w:b/>
        </w:rPr>
        <w:t xml:space="preserve">Limitations: </w:t>
      </w:r>
      <w:r w:rsidRPr="00C7417B">
        <w:rPr>
          <w:rFonts w:ascii="Book Antiqua" w:hAnsi="Book Antiqua"/>
          <w:bCs/>
        </w:rPr>
        <w:t xml:space="preserve">Although this study provides an in-depth overview of the implementation of the </w:t>
      </w:r>
      <w:r w:rsidRPr="003A1A15">
        <w:rPr>
          <w:rFonts w:ascii="Book Antiqua" w:hAnsi="Book Antiqua"/>
        </w:rPr>
        <w:t>Driving</w:t>
      </w:r>
      <w:r w:rsidRPr="00C7417B">
        <w:rPr>
          <w:rFonts w:ascii="Book Antiqua" w:hAnsi="Book Antiqua"/>
          <w:bCs/>
        </w:rPr>
        <w:t xml:space="preserve"> Teacher model, some limitations need to be acknowledged.</w:t>
      </w:r>
      <w:r w:rsidR="007367B1" w:rsidRPr="00C7417B">
        <w:rPr>
          <w:rFonts w:ascii="Book Antiqua" w:hAnsi="Book Antiqua"/>
          <w:bCs/>
        </w:rPr>
        <w:t xml:space="preserve"> </w:t>
      </w:r>
      <w:r w:rsidRPr="00C7417B">
        <w:rPr>
          <w:rFonts w:ascii="Book Antiqua" w:hAnsi="Book Antiqua"/>
          <w:bCs/>
        </w:rPr>
        <w:t>First, the scope of the study was limited to three schools in Simeulue Regency with distinctive geographical and social characteristics; therefore, the results cannot be generalized to other regions.</w:t>
      </w:r>
      <w:r w:rsidR="007367B1" w:rsidRPr="00C7417B">
        <w:rPr>
          <w:rFonts w:ascii="Book Antiqua" w:hAnsi="Book Antiqua"/>
          <w:bCs/>
        </w:rPr>
        <w:t xml:space="preserve"> </w:t>
      </w:r>
      <w:r w:rsidRPr="00C7417B">
        <w:rPr>
          <w:rFonts w:ascii="Book Antiqua" w:hAnsi="Book Antiqua"/>
          <w:bCs/>
        </w:rPr>
        <w:t>Second, the use of a qualitative approach has implications for the subjectivity of interpretation, even though credibility measures such as triangulation and member checks were implemented.</w:t>
      </w:r>
      <w:r w:rsidR="007367B1" w:rsidRPr="00C7417B">
        <w:rPr>
          <w:rFonts w:ascii="Book Antiqua" w:hAnsi="Book Antiqua"/>
          <w:bCs/>
        </w:rPr>
        <w:t xml:space="preserve"> </w:t>
      </w:r>
      <w:r w:rsidRPr="00C7417B">
        <w:rPr>
          <w:rFonts w:ascii="Book Antiqua" w:hAnsi="Book Antiqua"/>
          <w:bCs/>
        </w:rPr>
        <w:t>Third, the relatively short observation period was insufficient to capture the long-term dynamics of the sustainability of the model.</w:t>
      </w:r>
      <w:r w:rsidR="007367B1" w:rsidRPr="00C7417B">
        <w:rPr>
          <w:rFonts w:ascii="Book Antiqua" w:hAnsi="Book Antiqua"/>
          <w:bCs/>
        </w:rPr>
        <w:t xml:space="preserve"> </w:t>
      </w:r>
      <w:r w:rsidRPr="00C7417B">
        <w:rPr>
          <w:rFonts w:ascii="Book Antiqua" w:hAnsi="Book Antiqua"/>
          <w:bCs/>
        </w:rPr>
        <w:t>Thus, the results of this study are more exploratory and contextual than general.</w:t>
      </w:r>
    </w:p>
    <w:p w14:paraId="2930D04A" w14:textId="072BBC6D" w:rsidR="00C7417B" w:rsidRPr="00C7417B" w:rsidRDefault="009D6B8C" w:rsidP="003A1A15">
      <w:pPr>
        <w:ind w:firstLine="567"/>
        <w:jc w:val="both"/>
        <w:rPr>
          <w:rFonts w:ascii="Book Antiqua" w:hAnsi="Book Antiqua"/>
          <w:b/>
        </w:rPr>
      </w:pPr>
      <w:r w:rsidRPr="00C7417B">
        <w:rPr>
          <w:rFonts w:ascii="Book Antiqua" w:hAnsi="Book Antiqua"/>
          <w:b/>
        </w:rPr>
        <w:t xml:space="preserve">Future Research: </w:t>
      </w:r>
      <w:r w:rsidRPr="00C7417B">
        <w:rPr>
          <w:rFonts w:ascii="Book Antiqua" w:hAnsi="Book Antiqua"/>
          <w:bCs/>
        </w:rPr>
        <w:t>Further research is suggested to expand the scope by using mixed-methods or longitudinal designs to empirically verify the findings and measure the long-term impact of the implementation of the Driving Teacher model.</w:t>
      </w:r>
      <w:r w:rsidR="007367B1" w:rsidRPr="00C7417B">
        <w:rPr>
          <w:rFonts w:ascii="Book Antiqua" w:hAnsi="Book Antiqua"/>
          <w:bCs/>
        </w:rPr>
        <w:t xml:space="preserve"> </w:t>
      </w:r>
      <w:r w:rsidRPr="00C7417B">
        <w:rPr>
          <w:rFonts w:ascii="Book Antiqua" w:hAnsi="Book Antiqua"/>
          <w:bCs/>
        </w:rPr>
        <w:t>Cross-regional or comparative inter-</w:t>
      </w:r>
      <w:r w:rsidRPr="003A1A15">
        <w:rPr>
          <w:rFonts w:ascii="Book Antiqua" w:hAnsi="Book Antiqua"/>
        </w:rPr>
        <w:t>provincial</w:t>
      </w:r>
      <w:r w:rsidRPr="00C7417B">
        <w:rPr>
          <w:rFonts w:ascii="Book Antiqua" w:hAnsi="Book Antiqua"/>
          <w:bCs/>
        </w:rPr>
        <w:t xml:space="preserve"> studies are also needed to identify variations in practice and success factors based on a school's geographic and cultural context.</w:t>
      </w:r>
      <w:r w:rsidR="007367B1" w:rsidRPr="00C7417B">
        <w:rPr>
          <w:rFonts w:ascii="Book Antiqua" w:hAnsi="Book Antiqua"/>
          <w:bCs/>
        </w:rPr>
        <w:t xml:space="preserve"> In addition, future research may highlight the role of digital technology and online communities in strengthening teachers' professional reflection in the 3T region. With this research direction, it is hoped that the Teacher Driving model can develop into a sustainable, adaptive, and inclusive educational transformation framework throughout Indonesia.</w:t>
      </w:r>
    </w:p>
    <w:p w14:paraId="5C7502E2" w14:textId="77777777" w:rsidR="005D07E4" w:rsidRPr="004563E3" w:rsidRDefault="005D07E4" w:rsidP="00E502D8">
      <w:pPr>
        <w:ind w:left="1410"/>
        <w:rPr>
          <w:rFonts w:ascii="Book Antiqua" w:hAnsi="Book Antiqua"/>
          <w:lang w:val="en-GB"/>
        </w:rPr>
      </w:pPr>
    </w:p>
    <w:p w14:paraId="0FFC83A0" w14:textId="2BF7B70D" w:rsidR="005D07E4" w:rsidRPr="004563E3" w:rsidRDefault="005D07E4" w:rsidP="00E502D8">
      <w:pPr>
        <w:autoSpaceDE w:val="0"/>
        <w:autoSpaceDN w:val="0"/>
        <w:adjustRightInd w:val="0"/>
        <w:jc w:val="both"/>
        <w:outlineLvl w:val="0"/>
        <w:rPr>
          <w:rFonts w:ascii="Book Antiqua" w:hAnsi="Book Antiqua"/>
          <w:b/>
          <w:bCs/>
        </w:rPr>
      </w:pPr>
      <w:r w:rsidRPr="004563E3">
        <w:rPr>
          <w:rFonts w:ascii="Book Antiqua" w:hAnsi="Book Antiqua"/>
          <w:b/>
          <w:bCs/>
        </w:rPr>
        <w:t>ACKNOWLEDGEMENTS</w:t>
      </w:r>
    </w:p>
    <w:p w14:paraId="065233D4" w14:textId="3291B30A" w:rsidR="007F5A84" w:rsidRPr="007F5A84" w:rsidRDefault="009D6B8C" w:rsidP="00E5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r w:rsidRPr="007F5A84">
        <w:rPr>
          <w:rFonts w:ascii="Book Antiqua" w:hAnsi="Book Antiqua"/>
          <w:lang w:val="en"/>
        </w:rPr>
        <w:t xml:space="preserve">We would like to express our gratitude to Dr. Ismail, </w:t>
      </w:r>
      <w:proofErr w:type="spellStart"/>
      <w:proofErr w:type="gramStart"/>
      <w:r w:rsidRPr="007F5A84">
        <w:rPr>
          <w:rFonts w:ascii="Book Antiqua" w:hAnsi="Book Antiqua"/>
          <w:lang w:val="en"/>
        </w:rPr>
        <w:t>M.Pd</w:t>
      </w:r>
      <w:proofErr w:type="spellEnd"/>
      <w:proofErr w:type="gramEnd"/>
      <w:r w:rsidRPr="007F5A84">
        <w:rPr>
          <w:rFonts w:ascii="Book Antiqua" w:hAnsi="Book Antiqua"/>
          <w:lang w:val="en"/>
        </w:rPr>
        <w:t xml:space="preserve">, and Prof. Dr. Bahrun, </w:t>
      </w:r>
      <w:proofErr w:type="spellStart"/>
      <w:proofErr w:type="gramStart"/>
      <w:r w:rsidRPr="007F5A84">
        <w:rPr>
          <w:rFonts w:ascii="Book Antiqua" w:hAnsi="Book Antiqua"/>
          <w:lang w:val="en"/>
        </w:rPr>
        <w:t>M.Pd</w:t>
      </w:r>
      <w:proofErr w:type="spellEnd"/>
      <w:proofErr w:type="gramEnd"/>
      <w:r w:rsidRPr="007F5A84">
        <w:rPr>
          <w:rFonts w:ascii="Book Antiqua" w:hAnsi="Book Antiqua"/>
          <w:lang w:val="en"/>
        </w:rPr>
        <w:t>, as our supervisors, who have provided guidance, direction, and motivation during the process of writing this article.</w:t>
      </w:r>
      <w:r w:rsidR="007F5A84" w:rsidRPr="007F5A84">
        <w:rPr>
          <w:rFonts w:ascii="Book Antiqua" w:hAnsi="Book Antiqua"/>
          <w:lang w:val="en"/>
        </w:rPr>
        <w:t xml:space="preserve"> </w:t>
      </w:r>
      <w:r w:rsidRPr="007F5A84">
        <w:rPr>
          <w:rFonts w:ascii="Book Antiqua" w:hAnsi="Book Antiqua"/>
          <w:lang w:val="en"/>
        </w:rPr>
        <w:t xml:space="preserve">We would also like to express our deepest appreciation to </w:t>
      </w:r>
      <w:r w:rsidRPr="007F5A84">
        <w:rPr>
          <w:rFonts w:ascii="Book Antiqua" w:hAnsi="Book Antiqua"/>
          <w:lang w:val="en"/>
        </w:rPr>
        <w:lastRenderedPageBreak/>
        <w:t>the Master of Educational Administration Study Program, Graduate School of Syiah Kuala University, Banda Aceh, for the support and facilities provided to complete this research successfully.</w:t>
      </w:r>
    </w:p>
    <w:p w14:paraId="23E18E4C" w14:textId="16D82177" w:rsidR="005D07E4" w:rsidRPr="004563E3" w:rsidRDefault="005D07E4" w:rsidP="00E502D8">
      <w:pPr>
        <w:rPr>
          <w:rFonts w:ascii="Book Antiqua" w:hAnsi="Book Antiqua"/>
          <w:lang w:val="en-GB"/>
        </w:rPr>
      </w:pPr>
      <w:r w:rsidRPr="004563E3">
        <w:rPr>
          <w:rFonts w:ascii="Book Antiqua" w:hAnsi="Book Antiqua"/>
          <w:lang w:val="en-GB"/>
        </w:rPr>
        <w:t xml:space="preserve">             </w:t>
      </w:r>
    </w:p>
    <w:p w14:paraId="1F1CAD2A" w14:textId="1A42C352" w:rsidR="005D07E4" w:rsidRPr="004563E3" w:rsidRDefault="005D07E4" w:rsidP="00E502D8">
      <w:pPr>
        <w:rPr>
          <w:rFonts w:ascii="Book Antiqua" w:hAnsi="Book Antiqua"/>
          <w:b/>
        </w:rPr>
      </w:pPr>
      <w:r w:rsidRPr="004563E3">
        <w:rPr>
          <w:rFonts w:ascii="Book Antiqua" w:hAnsi="Book Antiqua"/>
          <w:b/>
        </w:rPr>
        <w:t>REFERENCES</w:t>
      </w:r>
    </w:p>
    <w:p w14:paraId="36EE5770" w14:textId="55EE48DF" w:rsidR="00BB65AF" w:rsidRPr="00F04B34" w:rsidRDefault="00552FAE" w:rsidP="00E502D8">
      <w:pPr>
        <w:pStyle w:val="Bibliography"/>
        <w:spacing w:line="240" w:lineRule="auto"/>
        <w:jc w:val="both"/>
        <w:rPr>
          <w:rFonts w:ascii="Book Antiqua" w:hAnsi="Book Antiqua"/>
          <w:lang w:val="en-US"/>
        </w:rPr>
      </w:pPr>
      <w:r w:rsidRPr="00F04B34">
        <w:rPr>
          <w:rFonts w:ascii="Book Antiqua" w:hAnsi="Book Antiqua"/>
        </w:rPr>
        <w:fldChar w:fldCharType="begin"/>
      </w:r>
      <w:r w:rsidRPr="00F04B34">
        <w:rPr>
          <w:rFonts w:ascii="Book Antiqua" w:hAnsi="Book Antiqua"/>
        </w:rPr>
        <w:instrText xml:space="preserve"> ADDIN ZOTERO_BIBL {"uncited":[],"omitted":[],"custom":[]} CSL_BIBLIOGRAPHY </w:instrText>
      </w:r>
      <w:r w:rsidRPr="00F04B34">
        <w:rPr>
          <w:rFonts w:ascii="Book Antiqua" w:hAnsi="Book Antiqua"/>
        </w:rPr>
        <w:fldChar w:fldCharType="separate"/>
      </w:r>
      <w:r w:rsidR="00BB65AF" w:rsidRPr="00F04B34">
        <w:rPr>
          <w:rFonts w:ascii="Book Antiqua" w:hAnsi="Book Antiqua"/>
          <w:lang w:val="en-US"/>
        </w:rPr>
        <w:t xml:space="preserve">Aditiya, N., &amp; Fatonah, S. (2023). Upaya mengembangkan kompetensi guru penggerak di sekolah dasar pada kurikulum merdeka belajar. </w:t>
      </w:r>
      <w:r w:rsidR="00BB65AF" w:rsidRPr="00F04B34">
        <w:rPr>
          <w:rFonts w:ascii="Book Antiqua" w:hAnsi="Book Antiqua"/>
          <w:i/>
          <w:iCs/>
          <w:lang w:val="en-US"/>
        </w:rPr>
        <w:t>Scholaria: Jurnal Pendidikan Dan Kebudayaan</w:t>
      </w:r>
      <w:r w:rsidR="00BB65AF" w:rsidRPr="00F04B34">
        <w:rPr>
          <w:rFonts w:ascii="Book Antiqua" w:hAnsi="Book Antiqua"/>
          <w:lang w:val="en-US"/>
        </w:rPr>
        <w:t xml:space="preserve">, </w:t>
      </w:r>
      <w:r w:rsidR="00BB65AF" w:rsidRPr="00F04B34">
        <w:rPr>
          <w:rFonts w:ascii="Book Antiqua" w:hAnsi="Book Antiqua"/>
          <w:i/>
          <w:iCs/>
          <w:lang w:val="en-US"/>
        </w:rPr>
        <w:t>13</w:t>
      </w:r>
      <w:r w:rsidR="00BB65AF" w:rsidRPr="00F04B34">
        <w:rPr>
          <w:rFonts w:ascii="Book Antiqua" w:hAnsi="Book Antiqua"/>
          <w:lang w:val="en-US"/>
        </w:rPr>
        <w:t>(2), 108–116.</w:t>
      </w:r>
      <w:r w:rsidR="00D573C9" w:rsidRPr="00F04B34">
        <w:rPr>
          <w:rFonts w:ascii="Book Antiqua" w:hAnsi="Book Antiqua"/>
          <w:lang w:val="en-US"/>
        </w:rPr>
        <w:t xml:space="preserve"> </w:t>
      </w:r>
      <w:hyperlink r:id="rId15" w:history="1">
        <w:r w:rsidR="00D573C9" w:rsidRPr="00F04B34">
          <w:rPr>
            <w:rFonts w:ascii="Book Antiqua" w:hAnsi="Book Antiqua"/>
            <w:color w:val="0000FF"/>
            <w:u w:val="single"/>
            <w:shd w:val="clear" w:color="auto" w:fill="FFFFFF"/>
          </w:rPr>
          <w:t>https://doi.org/10.24246/j.js.2023.v13.i2.p108-116</w:t>
        </w:r>
      </w:hyperlink>
    </w:p>
    <w:p w14:paraId="709D3AE7" w14:textId="5A328445"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Afwa, N. (2025). </w:t>
      </w:r>
      <w:r w:rsidRPr="00F04B34">
        <w:rPr>
          <w:rFonts w:ascii="Book Antiqua" w:hAnsi="Book Antiqua"/>
          <w:i/>
          <w:iCs/>
          <w:lang w:val="en-US"/>
        </w:rPr>
        <w:t>Analisis kemampuan literasi numerasi dalam menyelesaikan soal berstandar AKM (asesmen kompetensi minimum) peserta didik kelas viii SMP N 1 Bandar</w:t>
      </w:r>
      <w:r w:rsidRPr="00F04B34">
        <w:rPr>
          <w:rFonts w:ascii="Book Antiqua" w:hAnsi="Book Antiqua"/>
          <w:lang w:val="en-US"/>
        </w:rPr>
        <w:t>. UIN KH Abdurrahman Wahid Pekalongan.</w:t>
      </w:r>
      <w:r w:rsidR="00D573C9" w:rsidRPr="00F04B34">
        <w:rPr>
          <w:rFonts w:ascii="Book Antiqua" w:hAnsi="Book Antiqua"/>
          <w:lang w:val="en-US"/>
        </w:rPr>
        <w:t xml:space="preserve"> </w:t>
      </w:r>
      <w:hyperlink r:id="rId16" w:history="1">
        <w:r w:rsidR="00D573C9" w:rsidRPr="00F04B34">
          <w:rPr>
            <w:rStyle w:val="Hyperlink"/>
            <w:rFonts w:ascii="Book Antiqua" w:hAnsi="Book Antiqua"/>
            <w:lang w:val="en-US"/>
          </w:rPr>
          <w:t>http://etheses.uingusdur.ac.id/12816/</w:t>
        </w:r>
      </w:hyperlink>
    </w:p>
    <w:p w14:paraId="5AE9A5B4" w14:textId="78D9C521"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Boimau, J., &amp; Mediatati, N. (2020). Analisis Kompetensi Profesional, Pedagogik, Sosial dan Kepribadian Mahasiswa. </w:t>
      </w:r>
      <w:r w:rsidRPr="00F04B34">
        <w:rPr>
          <w:rFonts w:ascii="Book Antiqua" w:hAnsi="Book Antiqua"/>
          <w:i/>
          <w:iCs/>
          <w:lang w:val="en-US"/>
        </w:rPr>
        <w:t>Pedagogika</w:t>
      </w:r>
      <w:r w:rsidRPr="00F04B34">
        <w:rPr>
          <w:rFonts w:ascii="Book Antiqua" w:hAnsi="Book Antiqua"/>
          <w:lang w:val="en-US"/>
        </w:rPr>
        <w:t xml:space="preserve">, </w:t>
      </w:r>
      <w:r w:rsidRPr="00F04B34">
        <w:rPr>
          <w:rFonts w:ascii="Book Antiqua" w:hAnsi="Book Antiqua"/>
          <w:i/>
          <w:iCs/>
          <w:lang w:val="en-US"/>
        </w:rPr>
        <w:t>11</w:t>
      </w:r>
      <w:r w:rsidRPr="00F04B34">
        <w:rPr>
          <w:rFonts w:ascii="Book Antiqua" w:hAnsi="Book Antiqua"/>
          <w:lang w:val="en-US"/>
        </w:rPr>
        <w:t>(1), 26–41.</w:t>
      </w:r>
      <w:r w:rsidR="00D573C9" w:rsidRPr="00F04B34">
        <w:rPr>
          <w:rFonts w:ascii="Book Antiqua" w:hAnsi="Book Antiqua"/>
          <w:lang w:val="en-US"/>
        </w:rPr>
        <w:t xml:space="preserve"> </w:t>
      </w:r>
      <w:hyperlink r:id="rId17" w:history="1">
        <w:r w:rsidR="00D573C9" w:rsidRPr="00F04B34">
          <w:rPr>
            <w:rFonts w:ascii="Book Antiqua" w:hAnsi="Book Antiqua" w:cs="Noto Sans"/>
            <w:color w:val="0000FF"/>
            <w:u w:val="single"/>
            <w:shd w:val="clear" w:color="auto" w:fill="FFFFFF"/>
          </w:rPr>
          <w:t>https://doi.org/10.37411/pedagogika.v11i1.110</w:t>
        </w:r>
      </w:hyperlink>
    </w:p>
    <w:p w14:paraId="5086D8E9" w14:textId="72CD5432"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Carletti, C. (2025). Innovation in teaching and educational leadership: Rethinking the role of teachers in twenty-first-century schools. </w:t>
      </w:r>
      <w:r w:rsidRPr="00F04B34">
        <w:rPr>
          <w:rFonts w:ascii="Book Antiqua" w:hAnsi="Book Antiqua"/>
          <w:i/>
          <w:iCs/>
          <w:lang w:val="en-US"/>
        </w:rPr>
        <w:t>Journal of E-Learning and Knowledge Society</w:t>
      </w:r>
      <w:r w:rsidRPr="00F04B34">
        <w:rPr>
          <w:rFonts w:ascii="Book Antiqua" w:hAnsi="Book Antiqua"/>
          <w:lang w:val="en-US"/>
        </w:rPr>
        <w:t xml:space="preserve">, </w:t>
      </w:r>
      <w:r w:rsidRPr="00F04B34">
        <w:rPr>
          <w:rFonts w:ascii="Book Antiqua" w:hAnsi="Book Antiqua"/>
          <w:i/>
          <w:iCs/>
          <w:lang w:val="en-US"/>
        </w:rPr>
        <w:t>21</w:t>
      </w:r>
      <w:r w:rsidRPr="00F04B34">
        <w:rPr>
          <w:rFonts w:ascii="Book Antiqua" w:hAnsi="Book Antiqua"/>
          <w:lang w:val="en-US"/>
        </w:rPr>
        <w:t>(1), 1–9.</w:t>
      </w:r>
      <w:r w:rsidR="00D573C9" w:rsidRPr="00F04B34">
        <w:rPr>
          <w:rFonts w:ascii="Book Antiqua" w:hAnsi="Book Antiqua"/>
          <w:lang w:val="en-US"/>
        </w:rPr>
        <w:t xml:space="preserve"> </w:t>
      </w:r>
      <w:hyperlink r:id="rId18" w:history="1">
        <w:r w:rsidR="00D573C9" w:rsidRPr="00F04B34">
          <w:rPr>
            <w:rFonts w:ascii="Book Antiqua" w:hAnsi="Book Antiqua"/>
            <w:color w:val="0000FF"/>
            <w:u w:val="single"/>
            <w:shd w:val="clear" w:color="auto" w:fill="FAFAFA"/>
          </w:rPr>
          <w:t>https://doi.org/10.20368/1971-8829/1136157</w:t>
        </w:r>
      </w:hyperlink>
    </w:p>
    <w:p w14:paraId="603C3969" w14:textId="276A0C33"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Choliq, M., Zilmi, Z., Aizaroh, N. Q., &amp; Ainiyya, D. (2025). Profil Profesional Pendidik: Kajian Terhadap Kompetensi dan Etika Keguruan. </w:t>
      </w:r>
      <w:r w:rsidRPr="00F04B34">
        <w:rPr>
          <w:rFonts w:ascii="Book Antiqua" w:hAnsi="Book Antiqua"/>
          <w:i/>
          <w:iCs/>
          <w:lang w:val="en-US"/>
        </w:rPr>
        <w:t>PIJAR: Jurnal Pendidikan Dan Pengajaran</w:t>
      </w:r>
      <w:r w:rsidRPr="00F04B34">
        <w:rPr>
          <w:rFonts w:ascii="Book Antiqua" w:hAnsi="Book Antiqua"/>
          <w:lang w:val="en-US"/>
        </w:rPr>
        <w:t xml:space="preserve">, </w:t>
      </w:r>
      <w:r w:rsidRPr="00F04B34">
        <w:rPr>
          <w:rFonts w:ascii="Book Antiqua" w:hAnsi="Book Antiqua"/>
          <w:i/>
          <w:iCs/>
          <w:lang w:val="en-US"/>
        </w:rPr>
        <w:t>3</w:t>
      </w:r>
      <w:r w:rsidRPr="00F04B34">
        <w:rPr>
          <w:rFonts w:ascii="Book Antiqua" w:hAnsi="Book Antiqua"/>
          <w:lang w:val="en-US"/>
        </w:rPr>
        <w:t>(3), 282–295.</w:t>
      </w:r>
      <w:r w:rsidR="00D573C9" w:rsidRPr="00F04B34">
        <w:rPr>
          <w:rFonts w:ascii="Book Antiqua" w:hAnsi="Book Antiqua"/>
          <w:lang w:val="en-US"/>
        </w:rPr>
        <w:t xml:space="preserve"> </w:t>
      </w:r>
      <w:hyperlink r:id="rId19" w:history="1">
        <w:r w:rsidR="00D573C9" w:rsidRPr="00F04B34">
          <w:rPr>
            <w:rFonts w:ascii="Book Antiqua" w:hAnsi="Book Antiqua" w:cs="Tahoma"/>
            <w:color w:val="0000FF"/>
            <w:u w:val="single"/>
            <w:shd w:val="clear" w:color="auto" w:fill="FFFFFF"/>
          </w:rPr>
          <w:t>https://doi.org/10.58540/pijar.v3i3.977</w:t>
        </w:r>
      </w:hyperlink>
    </w:p>
    <w:p w14:paraId="01735806" w14:textId="3E7603DC"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Creswell, J. W., &amp; Poth, C. N. (2016). </w:t>
      </w:r>
      <w:r w:rsidRPr="00F04B34">
        <w:rPr>
          <w:rFonts w:ascii="Book Antiqua" w:hAnsi="Book Antiqua"/>
          <w:i/>
          <w:iCs/>
          <w:lang w:val="en-US"/>
        </w:rPr>
        <w:t>Qualitative inquiry and research design: Choosing among five approaches</w:t>
      </w:r>
      <w:r w:rsidRPr="00F04B34">
        <w:rPr>
          <w:rFonts w:ascii="Book Antiqua" w:hAnsi="Book Antiqua"/>
          <w:lang w:val="en-US"/>
        </w:rPr>
        <w:t>. Sage publications.</w:t>
      </w:r>
      <w:r w:rsidR="00D573C9" w:rsidRPr="00F04B34">
        <w:rPr>
          <w:rFonts w:ascii="Book Antiqua" w:hAnsi="Book Antiqua"/>
          <w:lang w:val="en-US"/>
        </w:rPr>
        <w:t xml:space="preserve"> </w:t>
      </w:r>
      <w:hyperlink r:id="rId20" w:anchor="v=onepage&amp;q=Qualitative%20inquiry%20and%20research%20design%3A%20Choosing%20among%20five%20approaches&amp;f=false" w:history="1">
        <w:r w:rsidR="00D573C9" w:rsidRPr="00F04B34">
          <w:rPr>
            <w:rStyle w:val="Hyperlink"/>
            <w:rFonts w:ascii="Book Antiqua" w:hAnsi="Book Antiqua"/>
            <w:lang w:val="en-US"/>
          </w:rPr>
          <w:t>https://books.google.co.id</w:t>
        </w:r>
      </w:hyperlink>
    </w:p>
    <w:p w14:paraId="4104A0B7" w14:textId="30460931"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DuFour, R. (2004). What is a" professional learning community"? </w:t>
      </w:r>
      <w:r w:rsidRPr="00F04B34">
        <w:rPr>
          <w:rFonts w:ascii="Book Antiqua" w:hAnsi="Book Antiqua"/>
          <w:i/>
          <w:iCs/>
          <w:lang w:val="en-US"/>
        </w:rPr>
        <w:t>Educational Leadership</w:t>
      </w:r>
      <w:r w:rsidRPr="00F04B34">
        <w:rPr>
          <w:rFonts w:ascii="Book Antiqua" w:hAnsi="Book Antiqua"/>
          <w:lang w:val="en-US"/>
        </w:rPr>
        <w:t xml:space="preserve">, </w:t>
      </w:r>
      <w:r w:rsidRPr="00F04B34">
        <w:rPr>
          <w:rFonts w:ascii="Book Antiqua" w:hAnsi="Book Antiqua"/>
          <w:i/>
          <w:iCs/>
          <w:lang w:val="en-US"/>
        </w:rPr>
        <w:t>61</w:t>
      </w:r>
      <w:r w:rsidRPr="00F04B34">
        <w:rPr>
          <w:rFonts w:ascii="Book Antiqua" w:hAnsi="Book Antiqua"/>
          <w:lang w:val="en-US"/>
        </w:rPr>
        <w:t>(8), 6–11.</w:t>
      </w:r>
      <w:r w:rsidR="00D573C9" w:rsidRPr="00F04B34">
        <w:rPr>
          <w:rFonts w:ascii="Book Antiqua" w:hAnsi="Book Antiqua"/>
          <w:lang w:val="en-US"/>
        </w:rPr>
        <w:t xml:space="preserve"> </w:t>
      </w:r>
      <w:hyperlink r:id="rId21" w:history="1">
        <w:r w:rsidR="00D573C9" w:rsidRPr="00F04B34">
          <w:rPr>
            <w:rStyle w:val="Hyperlink"/>
            <w:rFonts w:ascii="Book Antiqua" w:hAnsi="Book Antiqua"/>
            <w:lang w:val="en-US"/>
          </w:rPr>
          <w:t>http://dulaneypd.pbworks.com</w:t>
        </w:r>
      </w:hyperlink>
    </w:p>
    <w:p w14:paraId="699671B5" w14:textId="2CB7413E"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Fahdini, R., Mulyadi, E., Suhandani, D., &amp; Julia, J. (2014). Identifikasi kompetensi guru sebagai cerminan profesionalisme tenaga pendidik di Kabupaten Sumedang. </w:t>
      </w:r>
      <w:r w:rsidRPr="00F04B34">
        <w:rPr>
          <w:rFonts w:ascii="Book Antiqua" w:hAnsi="Book Antiqua"/>
          <w:i/>
          <w:iCs/>
          <w:lang w:val="en-US"/>
        </w:rPr>
        <w:t>Mimbar Sekolah Dasar</w:t>
      </w:r>
      <w:r w:rsidRPr="00F04B34">
        <w:rPr>
          <w:rFonts w:ascii="Book Antiqua" w:hAnsi="Book Antiqua"/>
          <w:lang w:val="en-US"/>
        </w:rPr>
        <w:t xml:space="preserve">, </w:t>
      </w:r>
      <w:r w:rsidRPr="00F04B34">
        <w:rPr>
          <w:rFonts w:ascii="Book Antiqua" w:hAnsi="Book Antiqua"/>
          <w:i/>
          <w:iCs/>
          <w:lang w:val="en-US"/>
        </w:rPr>
        <w:t>1</w:t>
      </w:r>
      <w:r w:rsidRPr="00F04B34">
        <w:rPr>
          <w:rFonts w:ascii="Book Antiqua" w:hAnsi="Book Antiqua"/>
          <w:lang w:val="en-US"/>
        </w:rPr>
        <w:t>(1), 33–42.</w:t>
      </w:r>
      <w:r w:rsidR="00D573C9" w:rsidRPr="00F04B34">
        <w:rPr>
          <w:rFonts w:ascii="Book Antiqua" w:hAnsi="Book Antiqua"/>
          <w:lang w:val="en-US"/>
        </w:rPr>
        <w:t xml:space="preserve"> </w:t>
      </w:r>
      <w:hyperlink r:id="rId22" w:history="1">
        <w:r w:rsidR="00D573C9" w:rsidRPr="00F04B34">
          <w:rPr>
            <w:rFonts w:ascii="Book Antiqua" w:hAnsi="Book Antiqua"/>
            <w:color w:val="0000FF"/>
            <w:u w:val="single"/>
            <w:shd w:val="clear" w:color="auto" w:fill="FFFFFF"/>
          </w:rPr>
          <w:t>https://doi.org/10.53400/mimbar-sd.v1i1.1362</w:t>
        </w:r>
      </w:hyperlink>
    </w:p>
    <w:p w14:paraId="4B952144" w14:textId="159C7203"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Fullan, M. (2002). Principals as leaders in a culture of change. </w:t>
      </w:r>
      <w:r w:rsidRPr="00F04B34">
        <w:rPr>
          <w:rFonts w:ascii="Book Antiqua" w:hAnsi="Book Antiqua"/>
          <w:i/>
          <w:iCs/>
          <w:lang w:val="en-US"/>
        </w:rPr>
        <w:t>Educational Leadership</w:t>
      </w:r>
      <w:r w:rsidRPr="00F04B34">
        <w:rPr>
          <w:rFonts w:ascii="Book Antiqua" w:hAnsi="Book Antiqua"/>
          <w:lang w:val="en-US"/>
        </w:rPr>
        <w:t xml:space="preserve">, </w:t>
      </w:r>
      <w:r w:rsidRPr="00F04B34">
        <w:rPr>
          <w:rFonts w:ascii="Book Antiqua" w:hAnsi="Book Antiqua"/>
          <w:i/>
          <w:iCs/>
          <w:lang w:val="en-US"/>
        </w:rPr>
        <w:t>59</w:t>
      </w:r>
      <w:r w:rsidRPr="00F04B34">
        <w:rPr>
          <w:rFonts w:ascii="Book Antiqua" w:hAnsi="Book Antiqua"/>
          <w:lang w:val="en-US"/>
        </w:rPr>
        <w:t>(8), 16–21.</w:t>
      </w:r>
      <w:r w:rsidR="00D573C9" w:rsidRPr="00F04B34">
        <w:rPr>
          <w:rFonts w:ascii="Book Antiqua" w:hAnsi="Book Antiqua"/>
          <w:lang w:val="en-US"/>
        </w:rPr>
        <w:t xml:space="preserve"> </w:t>
      </w:r>
      <w:hyperlink r:id="rId23" w:history="1">
        <w:r w:rsidR="00D573C9" w:rsidRPr="00F04B34">
          <w:rPr>
            <w:rStyle w:val="Hyperlink"/>
            <w:rFonts w:ascii="Book Antiqua" w:hAnsi="Book Antiqua"/>
            <w:lang w:val="en-US"/>
          </w:rPr>
          <w:t>https://www.michaelfullan.ca/wp content/uploads/2016</w:t>
        </w:r>
      </w:hyperlink>
    </w:p>
    <w:p w14:paraId="332A18DA" w14:textId="27474FA8"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Fullan, M. (2020). System change in education. </w:t>
      </w:r>
      <w:r w:rsidRPr="00F04B34">
        <w:rPr>
          <w:rFonts w:ascii="Book Antiqua" w:hAnsi="Book Antiqua"/>
          <w:i/>
          <w:iCs/>
          <w:lang w:val="en-US"/>
        </w:rPr>
        <w:t>American Journal of Education</w:t>
      </w:r>
      <w:r w:rsidRPr="00F04B34">
        <w:rPr>
          <w:rFonts w:ascii="Book Antiqua" w:hAnsi="Book Antiqua"/>
          <w:lang w:val="en-US"/>
        </w:rPr>
        <w:t xml:space="preserve">, </w:t>
      </w:r>
      <w:r w:rsidRPr="00F04B34">
        <w:rPr>
          <w:rFonts w:ascii="Book Antiqua" w:hAnsi="Book Antiqua"/>
          <w:i/>
          <w:iCs/>
          <w:lang w:val="en-US"/>
        </w:rPr>
        <w:t>126</w:t>
      </w:r>
      <w:r w:rsidRPr="00F04B34">
        <w:rPr>
          <w:rFonts w:ascii="Book Antiqua" w:hAnsi="Book Antiqua"/>
          <w:lang w:val="en-US"/>
        </w:rPr>
        <w:t>(4), 653–663.</w:t>
      </w:r>
      <w:r w:rsidR="00D573C9" w:rsidRPr="00F04B34">
        <w:rPr>
          <w:rFonts w:ascii="Book Antiqua" w:hAnsi="Book Antiqua"/>
          <w:lang w:val="en-US"/>
        </w:rPr>
        <w:t xml:space="preserve"> </w:t>
      </w:r>
      <w:hyperlink r:id="rId24" w:history="1">
        <w:r w:rsidR="00D573C9" w:rsidRPr="00F04B34">
          <w:rPr>
            <w:rFonts w:ascii="Book Antiqua" w:hAnsi="Book Antiqua" w:cs="Noto Sans"/>
            <w:color w:val="0000FF"/>
            <w:u w:val="single"/>
            <w:shd w:val="clear" w:color="auto" w:fill="FFFFFF"/>
          </w:rPr>
          <w:t>https://doi.org/10.1086/709975</w:t>
        </w:r>
      </w:hyperlink>
    </w:p>
    <w:p w14:paraId="7108334A" w14:textId="6F08A025"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Golden, G. (2020). Education policy evaluation: Surveying the OECD landscape. </w:t>
      </w:r>
      <w:r w:rsidRPr="00F04B34">
        <w:rPr>
          <w:rFonts w:ascii="Book Antiqua" w:hAnsi="Book Antiqua"/>
          <w:i/>
          <w:iCs/>
          <w:lang w:val="en-US"/>
        </w:rPr>
        <w:t>OECD Education Working Papers</w:t>
      </w:r>
      <w:r w:rsidRPr="00F04B34">
        <w:rPr>
          <w:rFonts w:ascii="Book Antiqua" w:hAnsi="Book Antiqua"/>
          <w:lang w:val="en-US"/>
        </w:rPr>
        <w:t xml:space="preserve">, </w:t>
      </w:r>
      <w:r w:rsidRPr="00F04B34">
        <w:rPr>
          <w:rFonts w:ascii="Book Antiqua" w:hAnsi="Book Antiqua"/>
          <w:i/>
          <w:iCs/>
          <w:lang w:val="en-US"/>
        </w:rPr>
        <w:t>236</w:t>
      </w:r>
      <w:r w:rsidRPr="00F04B34">
        <w:rPr>
          <w:rFonts w:ascii="Book Antiqua" w:hAnsi="Book Antiqua"/>
          <w:lang w:val="en-US"/>
        </w:rPr>
        <w:t>, 0_1-73.</w:t>
      </w:r>
      <w:r w:rsidR="00D573C9" w:rsidRPr="00F04B34">
        <w:rPr>
          <w:rFonts w:ascii="Book Antiqua" w:hAnsi="Book Antiqua"/>
          <w:lang w:val="en-US"/>
        </w:rPr>
        <w:t xml:space="preserve"> </w:t>
      </w:r>
      <w:hyperlink r:id="rId25" w:history="1">
        <w:r w:rsidR="00D573C9" w:rsidRPr="00F04B34">
          <w:rPr>
            <w:rStyle w:val="Hyperlink"/>
            <w:rFonts w:ascii="Book Antiqua" w:hAnsi="Book Antiqua"/>
            <w:lang w:val="en-US"/>
          </w:rPr>
          <w:t>https://doi.org/</w:t>
        </w:r>
        <w:r w:rsidR="00D573C9" w:rsidRPr="00F04B34">
          <w:rPr>
            <w:rStyle w:val="Hyperlink"/>
            <w:rFonts w:ascii="Book Antiqua" w:hAnsi="Book Antiqua"/>
            <w:shd w:val="clear" w:color="auto" w:fill="FFFFFF"/>
          </w:rPr>
          <w:t>10.1787/9f127490-en</w:t>
        </w:r>
      </w:hyperlink>
    </w:p>
    <w:p w14:paraId="62A4A4C0" w14:textId="352FFB39" w:rsidR="00BB65AF" w:rsidRPr="00F04B34" w:rsidRDefault="00BB65AF" w:rsidP="00E502D8">
      <w:pPr>
        <w:pStyle w:val="Bibliography"/>
        <w:spacing w:line="240" w:lineRule="auto"/>
        <w:jc w:val="both"/>
        <w:rPr>
          <w:rFonts w:ascii="Book Antiqua" w:hAnsi="Book Antiqua"/>
          <w:color w:val="0000FF"/>
          <w:lang w:val="en-US"/>
        </w:rPr>
      </w:pPr>
      <w:r w:rsidRPr="00F04B34">
        <w:rPr>
          <w:rFonts w:ascii="Book Antiqua" w:hAnsi="Book Antiqua"/>
          <w:lang w:val="en-US"/>
        </w:rPr>
        <w:t xml:space="preserve">Harris, A. (2008). Distributed leadership through the looking glass. </w:t>
      </w:r>
      <w:r w:rsidRPr="00F04B34">
        <w:rPr>
          <w:rFonts w:ascii="Book Antiqua" w:hAnsi="Book Antiqua"/>
          <w:i/>
          <w:iCs/>
          <w:lang w:val="en-US"/>
        </w:rPr>
        <w:t>Journal of Educational Administration</w:t>
      </w:r>
      <w:r w:rsidRPr="00F04B34">
        <w:rPr>
          <w:rFonts w:ascii="Book Antiqua" w:hAnsi="Book Antiqua"/>
          <w:lang w:val="en-US"/>
        </w:rPr>
        <w:t xml:space="preserve">, </w:t>
      </w:r>
      <w:r w:rsidRPr="00F04B34">
        <w:rPr>
          <w:rFonts w:ascii="Book Antiqua" w:hAnsi="Book Antiqua"/>
          <w:i/>
          <w:iCs/>
          <w:lang w:val="en-US"/>
        </w:rPr>
        <w:t>46</w:t>
      </w:r>
      <w:r w:rsidRPr="00F04B34">
        <w:rPr>
          <w:rFonts w:ascii="Book Antiqua" w:hAnsi="Book Antiqua"/>
          <w:lang w:val="en-US"/>
        </w:rPr>
        <w:t>(2).</w:t>
      </w:r>
      <w:r w:rsidR="00D573C9" w:rsidRPr="00F04B34">
        <w:rPr>
          <w:rFonts w:ascii="Book Antiqua" w:hAnsi="Book Antiqua"/>
          <w:lang w:val="en-US"/>
        </w:rPr>
        <w:t xml:space="preserve"> </w:t>
      </w:r>
      <w:r w:rsidR="00D573C9" w:rsidRPr="00F04B34">
        <w:rPr>
          <w:rFonts w:ascii="Book Antiqua" w:hAnsi="Book Antiqua" w:cs="Arial"/>
          <w:color w:val="0000FF"/>
          <w:u w:val="single"/>
          <w:bdr w:val="none" w:sz="0" w:space="0" w:color="auto" w:frame="1"/>
          <w:shd w:val="clear" w:color="auto" w:fill="F7F7F7"/>
        </w:rPr>
        <w:t>https://doi.org/10.1108/jea.2008.07446baa.001</w:t>
      </w:r>
    </w:p>
    <w:p w14:paraId="61515827" w14:textId="22416546"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Hattie, J. (2009). The black box of tertiary assessment: An impending revolution. </w:t>
      </w:r>
      <w:r w:rsidRPr="00F04B34">
        <w:rPr>
          <w:rFonts w:ascii="Book Antiqua" w:hAnsi="Book Antiqua"/>
          <w:i/>
          <w:iCs/>
          <w:lang w:val="en-US"/>
        </w:rPr>
        <w:t>Tertiary Assessment &amp; Higher Education Student Outcomes: Policy, Practice &amp; Research</w:t>
      </w:r>
      <w:r w:rsidRPr="00F04B34">
        <w:rPr>
          <w:rFonts w:ascii="Book Antiqua" w:hAnsi="Book Antiqua"/>
          <w:lang w:val="en-US"/>
        </w:rPr>
        <w:t xml:space="preserve">, </w:t>
      </w:r>
      <w:r w:rsidRPr="00F04B34">
        <w:rPr>
          <w:rFonts w:ascii="Book Antiqua" w:hAnsi="Book Antiqua"/>
          <w:i/>
          <w:iCs/>
          <w:lang w:val="en-US"/>
        </w:rPr>
        <w:t>259</w:t>
      </w:r>
      <w:r w:rsidRPr="00F04B34">
        <w:rPr>
          <w:rFonts w:ascii="Book Antiqua" w:hAnsi="Book Antiqua"/>
          <w:lang w:val="en-US"/>
        </w:rPr>
        <w:t>, 275.</w:t>
      </w:r>
      <w:r w:rsidR="00D573C9" w:rsidRPr="00F04B34">
        <w:rPr>
          <w:rFonts w:ascii="Book Antiqua" w:hAnsi="Book Antiqua"/>
          <w:lang w:val="en-US"/>
        </w:rPr>
        <w:t xml:space="preserve"> </w:t>
      </w:r>
      <w:hyperlink r:id="rId26" w:history="1">
        <w:r w:rsidR="00D573C9" w:rsidRPr="00F04B34">
          <w:rPr>
            <w:rStyle w:val="Hyperlink"/>
            <w:rFonts w:ascii="Book Antiqua" w:hAnsi="Book Antiqua"/>
            <w:lang w:val="en-US"/>
          </w:rPr>
          <w:t>https://www.researchgate.net</w:t>
        </w:r>
      </w:hyperlink>
    </w:p>
    <w:p w14:paraId="08AFBA6C" w14:textId="013C9C52"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Huberman, A. (2019). </w:t>
      </w:r>
      <w:r w:rsidRPr="00F04B34">
        <w:rPr>
          <w:rFonts w:ascii="Book Antiqua" w:hAnsi="Book Antiqua"/>
          <w:i/>
          <w:iCs/>
          <w:lang w:val="en-US"/>
        </w:rPr>
        <w:t>Qualitative data analysis a methods sourcebook</w:t>
      </w:r>
      <w:r w:rsidRPr="00F04B34">
        <w:rPr>
          <w:rFonts w:ascii="Book Antiqua" w:hAnsi="Book Antiqua"/>
          <w:lang w:val="en-US"/>
        </w:rPr>
        <w:t>.</w:t>
      </w:r>
      <w:r w:rsidR="000B3DF7" w:rsidRPr="00F04B34">
        <w:rPr>
          <w:rFonts w:ascii="Book Antiqua" w:hAnsi="Book Antiqua"/>
          <w:lang w:val="en-US"/>
        </w:rPr>
        <w:t xml:space="preserve"> </w:t>
      </w:r>
      <w:hyperlink r:id="rId27" w:history="1">
        <w:r w:rsidR="000B3DF7" w:rsidRPr="00F04B34">
          <w:rPr>
            <w:rStyle w:val="Hyperlink"/>
            <w:rFonts w:ascii="Book Antiqua" w:hAnsi="Book Antiqua"/>
            <w:lang w:val="en-US"/>
          </w:rPr>
          <w:t>https://www.sidalc.net/search/Record/KOHA-OAI-ECOSUR:4757</w:t>
        </w:r>
      </w:hyperlink>
    </w:p>
    <w:p w14:paraId="588F6413" w14:textId="389C864C"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Jones, S. (2014). Distributed leadership: A critical analysis. </w:t>
      </w:r>
      <w:r w:rsidRPr="00F04B34">
        <w:rPr>
          <w:rFonts w:ascii="Book Antiqua" w:hAnsi="Book Antiqua"/>
          <w:i/>
          <w:iCs/>
          <w:lang w:val="en-US"/>
        </w:rPr>
        <w:t>Leadership</w:t>
      </w:r>
      <w:r w:rsidRPr="00F04B34">
        <w:rPr>
          <w:rFonts w:ascii="Book Antiqua" w:hAnsi="Book Antiqua"/>
          <w:lang w:val="en-US"/>
        </w:rPr>
        <w:t xml:space="preserve">, </w:t>
      </w:r>
      <w:r w:rsidRPr="00F04B34">
        <w:rPr>
          <w:rFonts w:ascii="Book Antiqua" w:hAnsi="Book Antiqua"/>
          <w:i/>
          <w:iCs/>
          <w:lang w:val="en-US"/>
        </w:rPr>
        <w:t>10</w:t>
      </w:r>
      <w:r w:rsidRPr="00F04B34">
        <w:rPr>
          <w:rFonts w:ascii="Book Antiqua" w:hAnsi="Book Antiqua"/>
          <w:lang w:val="en-US"/>
        </w:rPr>
        <w:t>(2), 129–141.</w:t>
      </w:r>
      <w:r w:rsidR="000B3DF7" w:rsidRPr="00F04B34">
        <w:rPr>
          <w:rFonts w:ascii="Book Antiqua" w:hAnsi="Book Antiqua"/>
          <w:lang w:val="en-US"/>
        </w:rPr>
        <w:t xml:space="preserve"> </w:t>
      </w:r>
      <w:hyperlink r:id="rId28" w:history="1">
        <w:r w:rsidR="000B3DF7" w:rsidRPr="00F04B34">
          <w:rPr>
            <w:rStyle w:val="Hyperlink"/>
            <w:rFonts w:ascii="Book Antiqua" w:hAnsi="Book Antiqua" w:cs="Open Sans"/>
            <w:shd w:val="clear" w:color="auto" w:fill="FFFFFF"/>
          </w:rPr>
          <w:t>https://doi.org/10.1177/1742715011433525</w:t>
        </w:r>
      </w:hyperlink>
    </w:p>
    <w:p w14:paraId="0FFF1881" w14:textId="77777777"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Joyce, B., &amp; Calhoun, E. (2024). </w:t>
      </w:r>
      <w:r w:rsidRPr="00F04B34">
        <w:rPr>
          <w:rFonts w:ascii="Book Antiqua" w:hAnsi="Book Antiqua"/>
          <w:i/>
          <w:iCs/>
          <w:lang w:val="en-US"/>
        </w:rPr>
        <w:t>Models of teaching</w:t>
      </w:r>
      <w:r w:rsidRPr="00F04B34">
        <w:rPr>
          <w:rFonts w:ascii="Book Antiqua" w:hAnsi="Book Antiqua"/>
          <w:lang w:val="en-US"/>
        </w:rPr>
        <w:t>. Routledge.</w:t>
      </w:r>
    </w:p>
    <w:p w14:paraId="485BBA0B" w14:textId="0E8A17DA"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Moleong, L. J. (2017). </w:t>
      </w:r>
      <w:r w:rsidRPr="00F04B34">
        <w:rPr>
          <w:rFonts w:ascii="Book Antiqua" w:hAnsi="Book Antiqua"/>
          <w:i/>
          <w:iCs/>
          <w:lang w:val="en-US"/>
        </w:rPr>
        <w:t>Metodologi penelitian kualitatif/Lexy J. Moleong</w:t>
      </w:r>
      <w:r w:rsidRPr="00F04B34">
        <w:rPr>
          <w:rFonts w:ascii="Book Antiqua" w:hAnsi="Book Antiqua"/>
          <w:lang w:val="en-US"/>
        </w:rPr>
        <w:t>.</w:t>
      </w:r>
      <w:r w:rsidR="000B3DF7" w:rsidRPr="00F04B34">
        <w:rPr>
          <w:rFonts w:ascii="Book Antiqua" w:hAnsi="Book Antiqua"/>
          <w:lang w:val="en-US"/>
        </w:rPr>
        <w:t xml:space="preserve"> </w:t>
      </w:r>
      <w:hyperlink r:id="rId29" w:history="1">
        <w:r w:rsidR="000B3DF7" w:rsidRPr="00F04B34">
          <w:rPr>
            <w:rStyle w:val="Hyperlink"/>
            <w:rFonts w:ascii="Book Antiqua" w:hAnsi="Book Antiqua"/>
            <w:lang w:val="en-US"/>
          </w:rPr>
          <w:t>https://pustaka.iaincurup.ac.id</w:t>
        </w:r>
      </w:hyperlink>
    </w:p>
    <w:p w14:paraId="01FD2625" w14:textId="04B53F69"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lastRenderedPageBreak/>
        <w:t xml:space="preserve">Nadeem, M. (2024). Distributed leadership in educational contexts: A catalyst for school improvement. </w:t>
      </w:r>
      <w:r w:rsidRPr="00F04B34">
        <w:rPr>
          <w:rFonts w:ascii="Book Antiqua" w:hAnsi="Book Antiqua"/>
          <w:i/>
          <w:iCs/>
          <w:lang w:val="en-US"/>
        </w:rPr>
        <w:t>Social Sciences &amp; Humanities Open</w:t>
      </w:r>
      <w:r w:rsidRPr="00F04B34">
        <w:rPr>
          <w:rFonts w:ascii="Book Antiqua" w:hAnsi="Book Antiqua"/>
          <w:lang w:val="en-US"/>
        </w:rPr>
        <w:t xml:space="preserve">, </w:t>
      </w:r>
      <w:r w:rsidRPr="00F04B34">
        <w:rPr>
          <w:rFonts w:ascii="Book Antiqua" w:hAnsi="Book Antiqua"/>
          <w:i/>
          <w:iCs/>
          <w:lang w:val="en-US"/>
        </w:rPr>
        <w:t>9</w:t>
      </w:r>
      <w:r w:rsidRPr="00F04B34">
        <w:rPr>
          <w:rFonts w:ascii="Book Antiqua" w:hAnsi="Book Antiqua"/>
          <w:lang w:val="en-US"/>
        </w:rPr>
        <w:t>, 100835.</w:t>
      </w:r>
      <w:r w:rsidR="000B3DF7" w:rsidRPr="00F04B34">
        <w:rPr>
          <w:rFonts w:ascii="Book Antiqua" w:hAnsi="Book Antiqua"/>
          <w:lang w:val="en-US"/>
        </w:rPr>
        <w:t xml:space="preserve"> </w:t>
      </w:r>
      <w:hyperlink r:id="rId30" w:tgtFrame="_blank" w:tooltip="Persistent link using digital object identifier" w:history="1">
        <w:r w:rsidR="000B3DF7" w:rsidRPr="00F04B34">
          <w:rPr>
            <w:rStyle w:val="anchor-text"/>
            <w:rFonts w:ascii="Book Antiqua" w:hAnsi="Book Antiqua" w:cs="Arial"/>
            <w:color w:val="0000FF"/>
          </w:rPr>
          <w:t>https://doi.org/10.1016/j.ssaho.2024.100835</w:t>
        </w:r>
      </w:hyperlink>
    </w:p>
    <w:p w14:paraId="67AD0D5D" w14:textId="2BD5BBC6"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Nikola, S. (2021). TEACHERS’KEY COMPETENCIES FOR INNOVATIVE TEACHING. </w:t>
      </w:r>
      <w:r w:rsidRPr="00F04B34">
        <w:rPr>
          <w:rFonts w:ascii="Book Antiqua" w:hAnsi="Book Antiqua"/>
          <w:i/>
          <w:iCs/>
          <w:lang w:val="en-US"/>
        </w:rPr>
        <w:t>International Journal of Cognitive Research in Science, Engineering and Education</w:t>
      </w:r>
      <w:r w:rsidRPr="00F04B34">
        <w:rPr>
          <w:rFonts w:ascii="Book Antiqua" w:hAnsi="Book Antiqua"/>
          <w:lang w:val="en-US"/>
        </w:rPr>
        <w:t xml:space="preserve">, </w:t>
      </w:r>
      <w:r w:rsidRPr="00F04B34">
        <w:rPr>
          <w:rFonts w:ascii="Book Antiqua" w:hAnsi="Book Antiqua"/>
          <w:i/>
          <w:iCs/>
          <w:lang w:val="en-US"/>
        </w:rPr>
        <w:t>9</w:t>
      </w:r>
      <w:r w:rsidRPr="00F04B34">
        <w:rPr>
          <w:rFonts w:ascii="Book Antiqua" w:hAnsi="Book Antiqua"/>
          <w:lang w:val="en-US"/>
        </w:rPr>
        <w:t>(3), 331–345.</w:t>
      </w:r>
      <w:r w:rsidR="000B3DF7" w:rsidRPr="00F04B34">
        <w:rPr>
          <w:rFonts w:ascii="Book Antiqua" w:hAnsi="Book Antiqua"/>
          <w:lang w:val="en-US"/>
        </w:rPr>
        <w:t xml:space="preserve"> </w:t>
      </w:r>
      <w:hyperlink r:id="rId31" w:history="1">
        <w:r w:rsidR="000B3DF7" w:rsidRPr="00F04B34">
          <w:rPr>
            <w:rStyle w:val="Hyperlink"/>
            <w:rFonts w:ascii="Book Antiqua" w:hAnsi="Book Antiqua"/>
            <w:lang w:val="en-US"/>
          </w:rPr>
          <w:t>https://cyberleninka.ru/article</w:t>
        </w:r>
      </w:hyperlink>
    </w:p>
    <w:p w14:paraId="27945E15" w14:textId="21C80262" w:rsidR="000B3DF7" w:rsidRPr="000B3DF7" w:rsidRDefault="00BB65AF" w:rsidP="00E502D8">
      <w:pPr>
        <w:pStyle w:val="Bibliography"/>
        <w:spacing w:line="240" w:lineRule="auto"/>
        <w:jc w:val="both"/>
        <w:rPr>
          <w:rFonts w:ascii="Book Antiqua" w:hAnsi="Book Antiqua" w:cs="Noto Sans"/>
          <w:color w:val="212529"/>
        </w:rPr>
      </w:pPr>
      <w:r w:rsidRPr="00F04B34">
        <w:rPr>
          <w:rFonts w:ascii="Book Antiqua" w:hAnsi="Book Antiqua"/>
          <w:lang w:val="en-US"/>
        </w:rPr>
        <w:t xml:space="preserve">Riddel, M., &amp; Zulfikar, I. R. (2024). The Role of Innovative Leadership in Transforming Student Learning Effectiveness: A Review of Best Practices and Future Directions. </w:t>
      </w:r>
      <w:r w:rsidRPr="00F04B34">
        <w:rPr>
          <w:rFonts w:ascii="Book Antiqua" w:hAnsi="Book Antiqua"/>
          <w:i/>
          <w:iCs/>
          <w:lang w:val="en-US"/>
        </w:rPr>
        <w:t>Development: Studies in Educational Management and Leadership</w:t>
      </w:r>
      <w:r w:rsidRPr="00F04B34">
        <w:rPr>
          <w:rFonts w:ascii="Book Antiqua" w:hAnsi="Book Antiqua"/>
          <w:lang w:val="en-US"/>
        </w:rPr>
        <w:t xml:space="preserve">, </w:t>
      </w:r>
      <w:r w:rsidRPr="00F04B34">
        <w:rPr>
          <w:rFonts w:ascii="Book Antiqua" w:hAnsi="Book Antiqua"/>
          <w:i/>
          <w:iCs/>
          <w:lang w:val="en-US"/>
        </w:rPr>
        <w:t>3</w:t>
      </w:r>
      <w:r w:rsidRPr="00F04B34">
        <w:rPr>
          <w:rFonts w:ascii="Book Antiqua" w:hAnsi="Book Antiqua"/>
          <w:lang w:val="en-US"/>
        </w:rPr>
        <w:t>(1), 35–50.</w:t>
      </w:r>
      <w:r w:rsidR="00F04B34" w:rsidRPr="00F04B34">
        <w:rPr>
          <w:rFonts w:ascii="Book Antiqua" w:hAnsi="Book Antiqua"/>
          <w:lang w:val="en-US"/>
        </w:rPr>
        <w:t xml:space="preserve"> </w:t>
      </w:r>
      <w:r w:rsidR="000B3DF7" w:rsidRPr="000B3DF7">
        <w:rPr>
          <w:rFonts w:ascii="Book Antiqua" w:hAnsi="Book Antiqua" w:cs="Noto Sans"/>
          <w:color w:val="0000FF"/>
          <w:u w:val="single"/>
        </w:rPr>
        <w:t>https://doi.org/10.47766/development.v3i1.1913</w:t>
      </w:r>
    </w:p>
    <w:p w14:paraId="74E6A444" w14:textId="01EA1BBB" w:rsidR="00BB65AF" w:rsidRPr="00F04B34" w:rsidRDefault="00BB65AF" w:rsidP="00E502D8">
      <w:pPr>
        <w:pStyle w:val="Bibliography"/>
        <w:spacing w:line="240" w:lineRule="auto"/>
        <w:jc w:val="both"/>
        <w:rPr>
          <w:rFonts w:ascii="Book Antiqua" w:hAnsi="Book Antiqua"/>
          <w:lang w:val="en-US"/>
        </w:rPr>
      </w:pPr>
    </w:p>
    <w:p w14:paraId="4F38C2BB" w14:textId="010762A7" w:rsidR="00BB65AF" w:rsidRPr="00F04B34" w:rsidRDefault="00BB65AF" w:rsidP="00E502D8">
      <w:pPr>
        <w:pStyle w:val="Bibliography"/>
        <w:spacing w:line="240" w:lineRule="auto"/>
        <w:jc w:val="both"/>
        <w:rPr>
          <w:rFonts w:ascii="Book Antiqua" w:hAnsi="Book Antiqua" w:cs="Arial"/>
          <w:color w:val="1A1A1A"/>
        </w:rPr>
      </w:pPr>
      <w:r w:rsidRPr="00F04B34">
        <w:rPr>
          <w:rFonts w:ascii="Book Antiqua" w:hAnsi="Book Antiqua"/>
          <w:lang w:val="en-US"/>
        </w:rPr>
        <w:t xml:space="preserve">Salman, M., Ganie, S. A., &amp; Saleem, I. (2020). The concept of competence: A thematic review and discussion. </w:t>
      </w:r>
      <w:r w:rsidRPr="00F04B34">
        <w:rPr>
          <w:rFonts w:ascii="Book Antiqua" w:hAnsi="Book Antiqua"/>
          <w:i/>
          <w:iCs/>
          <w:lang w:val="en-US"/>
        </w:rPr>
        <w:t>European Journal of Training and Development</w:t>
      </w:r>
      <w:r w:rsidRPr="00F04B34">
        <w:rPr>
          <w:rFonts w:ascii="Book Antiqua" w:hAnsi="Book Antiqua"/>
          <w:lang w:val="en-US"/>
        </w:rPr>
        <w:t xml:space="preserve">, </w:t>
      </w:r>
      <w:r w:rsidRPr="00F04B34">
        <w:rPr>
          <w:rFonts w:ascii="Book Antiqua" w:hAnsi="Book Antiqua"/>
          <w:i/>
          <w:iCs/>
          <w:lang w:val="en-US"/>
        </w:rPr>
        <w:t>44</w:t>
      </w:r>
      <w:r w:rsidRPr="00F04B34">
        <w:rPr>
          <w:rFonts w:ascii="Book Antiqua" w:hAnsi="Book Antiqua"/>
          <w:lang w:val="en-US"/>
        </w:rPr>
        <w:t>(6/7), 717–742.</w:t>
      </w:r>
      <w:r w:rsidR="000B3DF7" w:rsidRPr="00F04B34">
        <w:rPr>
          <w:rFonts w:ascii="Book Antiqua" w:hAnsi="Book Antiqua"/>
          <w:lang w:val="en-US"/>
        </w:rPr>
        <w:t xml:space="preserve"> </w:t>
      </w:r>
      <w:hyperlink r:id="rId32" w:tgtFrame="_blank" w:history="1">
        <w:r w:rsidR="000B3DF7" w:rsidRPr="00F04B34">
          <w:rPr>
            <w:rStyle w:val="Hyperlink"/>
            <w:rFonts w:ascii="Book Antiqua" w:hAnsi="Book Antiqua" w:cs="Arial"/>
            <w:bdr w:val="none" w:sz="0" w:space="0" w:color="auto" w:frame="1"/>
          </w:rPr>
          <w:t>https://doi.org/10.1108/EJTD-10-2019-0171</w:t>
        </w:r>
      </w:hyperlink>
    </w:p>
    <w:p w14:paraId="4F936DB4" w14:textId="70AF3865"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Santosa, H., &amp; Rahmawati, D. (2022). Certified Teacher’s Pedagogic Competence in 21st Century Skills. </w:t>
      </w:r>
      <w:r w:rsidRPr="00F04B34">
        <w:rPr>
          <w:rFonts w:ascii="Book Antiqua" w:hAnsi="Book Antiqua"/>
          <w:i/>
          <w:iCs/>
          <w:lang w:val="en-US"/>
        </w:rPr>
        <w:t>Journal of Education Research and Evaluation</w:t>
      </w:r>
      <w:r w:rsidRPr="00F04B34">
        <w:rPr>
          <w:rFonts w:ascii="Book Antiqua" w:hAnsi="Book Antiqua"/>
          <w:lang w:val="en-US"/>
        </w:rPr>
        <w:t xml:space="preserve">, </w:t>
      </w:r>
      <w:r w:rsidRPr="00F04B34">
        <w:rPr>
          <w:rFonts w:ascii="Book Antiqua" w:hAnsi="Book Antiqua"/>
          <w:i/>
          <w:iCs/>
          <w:lang w:val="en-US"/>
        </w:rPr>
        <w:t>6</w:t>
      </w:r>
      <w:r w:rsidRPr="00F04B34">
        <w:rPr>
          <w:rFonts w:ascii="Book Antiqua" w:hAnsi="Book Antiqua"/>
          <w:lang w:val="en-US"/>
        </w:rPr>
        <w:t>(3), 475–483.</w:t>
      </w:r>
      <w:r w:rsidR="000B3DF7" w:rsidRPr="00F04B34">
        <w:rPr>
          <w:rFonts w:ascii="Book Antiqua" w:hAnsi="Book Antiqua"/>
          <w:lang w:val="en-US"/>
        </w:rPr>
        <w:t xml:space="preserve"> </w:t>
      </w:r>
      <w:hyperlink r:id="rId33" w:history="1">
        <w:r w:rsidR="000B3DF7" w:rsidRPr="00F04B34">
          <w:rPr>
            <w:rFonts w:ascii="Book Antiqua" w:hAnsi="Book Antiqua"/>
            <w:color w:val="0000FF"/>
            <w:u w:val="single"/>
            <w:shd w:val="clear" w:color="auto" w:fill="FFFFFF"/>
          </w:rPr>
          <w:t>https://doi.org/10.23887/jere.v6i3.49475</w:t>
        </w:r>
      </w:hyperlink>
    </w:p>
    <w:p w14:paraId="65E47033" w14:textId="09414B03"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Senge, P. (2006). Systems citizenship. </w:t>
      </w:r>
      <w:r w:rsidRPr="00F04B34">
        <w:rPr>
          <w:rFonts w:ascii="Book Antiqua" w:hAnsi="Book Antiqua"/>
          <w:i/>
          <w:iCs/>
          <w:lang w:val="en-US"/>
        </w:rPr>
        <w:t>The Leader of the Future 2: Visions, Strategies, and Practices for the New Era</w:t>
      </w:r>
      <w:r w:rsidRPr="00F04B34">
        <w:rPr>
          <w:rFonts w:ascii="Book Antiqua" w:hAnsi="Book Antiqua"/>
          <w:lang w:val="en-US"/>
        </w:rPr>
        <w:t>, 31–46.</w:t>
      </w:r>
      <w:r w:rsidR="000B3DF7" w:rsidRPr="00F04B34">
        <w:rPr>
          <w:rFonts w:ascii="Book Antiqua" w:hAnsi="Book Antiqua"/>
          <w:lang w:val="en-US"/>
        </w:rPr>
        <w:t xml:space="preserve"> </w:t>
      </w:r>
      <w:hyperlink r:id="rId34" w:anchor="v=onepage&amp;q&amp;f=false" w:history="1">
        <w:r w:rsidR="000B3DF7" w:rsidRPr="00F04B34">
          <w:rPr>
            <w:rStyle w:val="Hyperlink"/>
            <w:rFonts w:ascii="Book Antiqua" w:hAnsi="Book Antiqua"/>
            <w:lang w:val="en-US"/>
          </w:rPr>
          <w:t>https://books.google.co.id</w:t>
        </w:r>
      </w:hyperlink>
    </w:p>
    <w:p w14:paraId="07B13E41" w14:textId="0C1338D2"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Sibagariang, D., Sihotang, H., &amp; Murniarti, E. (2021). Peran guru penggerak dalam pendidikan merdeka belajar di indonesia. </w:t>
      </w:r>
      <w:r w:rsidRPr="00F04B34">
        <w:rPr>
          <w:rFonts w:ascii="Book Antiqua" w:hAnsi="Book Antiqua"/>
          <w:i/>
          <w:iCs/>
          <w:lang w:val="en-US"/>
        </w:rPr>
        <w:t>Jurnal Dinamika Pendidikan</w:t>
      </w:r>
      <w:r w:rsidRPr="00F04B34">
        <w:rPr>
          <w:rFonts w:ascii="Book Antiqua" w:hAnsi="Book Antiqua"/>
          <w:lang w:val="en-US"/>
        </w:rPr>
        <w:t xml:space="preserve">, </w:t>
      </w:r>
      <w:r w:rsidRPr="00F04B34">
        <w:rPr>
          <w:rFonts w:ascii="Book Antiqua" w:hAnsi="Book Antiqua"/>
          <w:i/>
          <w:iCs/>
          <w:lang w:val="en-US"/>
        </w:rPr>
        <w:t>14</w:t>
      </w:r>
      <w:r w:rsidRPr="00F04B34">
        <w:rPr>
          <w:rFonts w:ascii="Book Antiqua" w:hAnsi="Book Antiqua"/>
          <w:lang w:val="en-US"/>
        </w:rPr>
        <w:t>(2), 88–99.</w:t>
      </w:r>
      <w:r w:rsidR="000B3DF7" w:rsidRPr="00F04B34">
        <w:rPr>
          <w:rFonts w:ascii="Book Antiqua" w:hAnsi="Book Antiqua"/>
        </w:rPr>
        <w:t xml:space="preserve"> </w:t>
      </w:r>
      <w:hyperlink r:id="rId35" w:history="1">
        <w:r w:rsidR="000B3DF7" w:rsidRPr="00F04B34">
          <w:rPr>
            <w:rStyle w:val="Hyperlink"/>
            <w:rFonts w:ascii="Book Antiqua" w:hAnsi="Book Antiqua"/>
            <w:lang w:val="en-US"/>
          </w:rPr>
          <w:t>http://repository.uki.ac.id/7959/</w:t>
        </w:r>
      </w:hyperlink>
    </w:p>
    <w:p w14:paraId="35AE0267" w14:textId="1850C9B7"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Škrinjarić, B. (2022). Competence-based approaches in organizational and individual context. </w:t>
      </w:r>
      <w:r w:rsidRPr="00F04B34">
        <w:rPr>
          <w:rFonts w:ascii="Book Antiqua" w:hAnsi="Book Antiqua"/>
          <w:i/>
          <w:iCs/>
          <w:lang w:val="en-US"/>
        </w:rPr>
        <w:t>Humanities and Social Sciences Communications</w:t>
      </w:r>
      <w:r w:rsidRPr="00F04B34">
        <w:rPr>
          <w:rFonts w:ascii="Book Antiqua" w:hAnsi="Book Antiqua"/>
          <w:lang w:val="en-US"/>
        </w:rPr>
        <w:t xml:space="preserve">, </w:t>
      </w:r>
      <w:r w:rsidRPr="00F04B34">
        <w:rPr>
          <w:rFonts w:ascii="Book Antiqua" w:hAnsi="Book Antiqua"/>
          <w:i/>
          <w:iCs/>
          <w:lang w:val="en-US"/>
        </w:rPr>
        <w:t>9</w:t>
      </w:r>
      <w:r w:rsidRPr="00F04B34">
        <w:rPr>
          <w:rFonts w:ascii="Book Antiqua" w:hAnsi="Book Antiqua"/>
          <w:lang w:val="en-US"/>
        </w:rPr>
        <w:t>(1), 1–12.</w:t>
      </w:r>
      <w:r w:rsidR="000B3DF7" w:rsidRPr="00F04B34">
        <w:rPr>
          <w:rFonts w:ascii="Book Antiqua" w:hAnsi="Book Antiqua"/>
          <w:lang w:val="en-US"/>
        </w:rPr>
        <w:t xml:space="preserve"> </w:t>
      </w:r>
      <w:hyperlink r:id="rId36" w:anchor="citeas" w:history="1">
        <w:r w:rsidR="000B3DF7" w:rsidRPr="00F04B34">
          <w:rPr>
            <w:rStyle w:val="Hyperlink"/>
            <w:rFonts w:ascii="Book Antiqua" w:hAnsi="Book Antiqua" w:cs="Segoe UI"/>
            <w:shd w:val="clear" w:color="auto" w:fill="FFFFFF"/>
          </w:rPr>
          <w:t>https://doi.org/10.1057/s41599-022-01047-1</w:t>
        </w:r>
      </w:hyperlink>
    </w:p>
    <w:p w14:paraId="6F9F0B7F" w14:textId="5A20DF2A"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Sugesti, R. (2025). Implementasi Manajemen Program Guru Penggerak Dalam Mengoptimalkan Komunitas Belajar (Studi Kasus di SMP Se-Kecamatan Pringsewu). </w:t>
      </w:r>
      <w:r w:rsidRPr="00F04B34">
        <w:rPr>
          <w:rFonts w:ascii="Book Antiqua" w:hAnsi="Book Antiqua"/>
          <w:i/>
          <w:iCs/>
          <w:lang w:val="en-US"/>
        </w:rPr>
        <w:t>J-CEKI: Jurnal Cendekia Ilmiah</w:t>
      </w:r>
      <w:r w:rsidRPr="00F04B34">
        <w:rPr>
          <w:rFonts w:ascii="Book Antiqua" w:hAnsi="Book Antiqua"/>
          <w:lang w:val="en-US"/>
        </w:rPr>
        <w:t xml:space="preserve">, </w:t>
      </w:r>
      <w:r w:rsidRPr="00F04B34">
        <w:rPr>
          <w:rFonts w:ascii="Book Antiqua" w:hAnsi="Book Antiqua"/>
          <w:i/>
          <w:iCs/>
          <w:lang w:val="en-US"/>
        </w:rPr>
        <w:t>4</w:t>
      </w:r>
      <w:r w:rsidRPr="00F04B34">
        <w:rPr>
          <w:rFonts w:ascii="Book Antiqua" w:hAnsi="Book Antiqua"/>
          <w:lang w:val="en-US"/>
        </w:rPr>
        <w:t>(3), 3094–3106.</w:t>
      </w:r>
      <w:r w:rsidR="000B3DF7" w:rsidRPr="00F04B34">
        <w:rPr>
          <w:rFonts w:ascii="Book Antiqua" w:hAnsi="Book Antiqua"/>
          <w:lang w:val="en-US"/>
        </w:rPr>
        <w:t xml:space="preserve"> </w:t>
      </w:r>
      <w:hyperlink r:id="rId37" w:history="1">
        <w:r w:rsidR="000B3DF7" w:rsidRPr="00F04B34">
          <w:rPr>
            <w:rFonts w:ascii="Book Antiqua" w:hAnsi="Book Antiqua" w:cs="Tahoma"/>
            <w:color w:val="0000FF"/>
            <w:u w:val="single"/>
          </w:rPr>
          <w:t>https://doi.org/10.56799/jceki.v4i3.8465</w:t>
        </w:r>
      </w:hyperlink>
    </w:p>
    <w:p w14:paraId="4388FE6C" w14:textId="77777777"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Syafii, A. (2018). Perluasan dan pemerataan akses kependidikan daerah 3T (terdepan, terluar, tertinggal). </w:t>
      </w:r>
      <w:r w:rsidRPr="00F04B34">
        <w:rPr>
          <w:rFonts w:ascii="Book Antiqua" w:hAnsi="Book Antiqua"/>
          <w:i/>
          <w:iCs/>
          <w:lang w:val="en-US"/>
        </w:rPr>
        <w:t>Dirasat: Jurnal Manajemen Dan Pendidikan Islam</w:t>
      </w:r>
      <w:r w:rsidRPr="00F04B34">
        <w:rPr>
          <w:rFonts w:ascii="Book Antiqua" w:hAnsi="Book Antiqua"/>
          <w:lang w:val="en-US"/>
        </w:rPr>
        <w:t xml:space="preserve">, </w:t>
      </w:r>
      <w:r w:rsidRPr="00F04B34">
        <w:rPr>
          <w:rFonts w:ascii="Book Antiqua" w:hAnsi="Book Antiqua"/>
          <w:i/>
          <w:iCs/>
          <w:lang w:val="en-US"/>
        </w:rPr>
        <w:t>4</w:t>
      </w:r>
      <w:r w:rsidRPr="00F04B34">
        <w:rPr>
          <w:rFonts w:ascii="Book Antiqua" w:hAnsi="Book Antiqua"/>
          <w:lang w:val="en-US"/>
        </w:rPr>
        <w:t>(2), 153–171.</w:t>
      </w:r>
    </w:p>
    <w:p w14:paraId="799555AA" w14:textId="455EC4BF"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Tomlinson, C. A. (2014). </w:t>
      </w:r>
      <w:r w:rsidRPr="00F04B34">
        <w:rPr>
          <w:rFonts w:ascii="Book Antiqua" w:hAnsi="Book Antiqua"/>
          <w:i/>
          <w:iCs/>
          <w:lang w:val="en-US"/>
        </w:rPr>
        <w:t>The differentiated classroom: Responding to the needs of all learners</w:t>
      </w:r>
      <w:r w:rsidRPr="00F04B34">
        <w:rPr>
          <w:rFonts w:ascii="Book Antiqua" w:hAnsi="Book Antiqua"/>
          <w:lang w:val="en-US"/>
        </w:rPr>
        <w:t>. Ascd.</w:t>
      </w:r>
      <w:r w:rsidR="000B3DF7" w:rsidRPr="00F04B34">
        <w:rPr>
          <w:rFonts w:ascii="Book Antiqua" w:hAnsi="Book Antiqua"/>
          <w:color w:val="0000FF"/>
          <w:lang w:val="en-US"/>
        </w:rPr>
        <w:t xml:space="preserve"> </w:t>
      </w:r>
      <w:hyperlink r:id="rId38" w:history="1">
        <w:r w:rsidR="000B3DF7" w:rsidRPr="00F04B34">
          <w:rPr>
            <w:rFonts w:ascii="Book Antiqua" w:hAnsi="Book Antiqua" w:cs="Noto Sans"/>
            <w:color w:val="0000FF"/>
            <w:u w:val="single"/>
            <w:shd w:val="clear" w:color="auto" w:fill="FFFFFF"/>
          </w:rPr>
          <w:t>https://doi.org/10.26594/dirasat.v4i2.1535</w:t>
        </w:r>
      </w:hyperlink>
    </w:p>
    <w:p w14:paraId="71045231" w14:textId="27CA9A12"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Visser, W. (2010). Schön: Design as a reflective practice. </w:t>
      </w:r>
      <w:r w:rsidRPr="00F04B34">
        <w:rPr>
          <w:rFonts w:ascii="Book Antiqua" w:hAnsi="Book Antiqua"/>
          <w:i/>
          <w:iCs/>
          <w:lang w:val="en-US"/>
        </w:rPr>
        <w:t>Collection</w:t>
      </w:r>
      <w:r w:rsidRPr="00F04B34">
        <w:rPr>
          <w:rFonts w:ascii="Book Antiqua" w:hAnsi="Book Antiqua"/>
          <w:lang w:val="en-US"/>
        </w:rPr>
        <w:t xml:space="preserve">, </w:t>
      </w:r>
      <w:r w:rsidRPr="00F04B34">
        <w:rPr>
          <w:rFonts w:ascii="Book Antiqua" w:hAnsi="Book Antiqua"/>
          <w:i/>
          <w:iCs/>
          <w:lang w:val="en-US"/>
        </w:rPr>
        <w:t>2</w:t>
      </w:r>
      <w:r w:rsidRPr="00F04B34">
        <w:rPr>
          <w:rFonts w:ascii="Book Antiqua" w:hAnsi="Book Antiqua"/>
          <w:lang w:val="en-US"/>
        </w:rPr>
        <w:t>, 21–25.</w:t>
      </w:r>
      <w:r w:rsidR="000B3DF7" w:rsidRPr="00F04B34">
        <w:rPr>
          <w:rFonts w:ascii="Book Antiqua" w:hAnsi="Book Antiqua"/>
          <w:lang w:val="en-US"/>
        </w:rPr>
        <w:t xml:space="preserve"> </w:t>
      </w:r>
      <w:hyperlink r:id="rId39" w:history="1">
        <w:r w:rsidR="000B3DF7" w:rsidRPr="00F04B34">
          <w:rPr>
            <w:rStyle w:val="Hyperlink"/>
            <w:rFonts w:ascii="Book Antiqua" w:hAnsi="Book Antiqua"/>
            <w:lang w:val="en-US"/>
          </w:rPr>
          <w:t>https://inria.hal.science/inria-00604634/</w:t>
        </w:r>
      </w:hyperlink>
    </w:p>
    <w:p w14:paraId="4DD2102B" w14:textId="4A193297"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Wati, S., &amp; Nurhasannah, N. (2024). Penguatan Kompetensi Guru Dalam Menghadapi Era Digital. </w:t>
      </w:r>
      <w:r w:rsidRPr="00F04B34">
        <w:rPr>
          <w:rFonts w:ascii="Book Antiqua" w:hAnsi="Book Antiqua"/>
          <w:i/>
          <w:iCs/>
          <w:lang w:val="en-US"/>
        </w:rPr>
        <w:t>Jurnal Review Pendidikan Dasar: Jurnal Kajian Pendidikan Dan Hasil Penelitian</w:t>
      </w:r>
      <w:r w:rsidRPr="00F04B34">
        <w:rPr>
          <w:rFonts w:ascii="Book Antiqua" w:hAnsi="Book Antiqua"/>
          <w:lang w:val="en-US"/>
        </w:rPr>
        <w:t xml:space="preserve">, </w:t>
      </w:r>
      <w:r w:rsidRPr="00F04B34">
        <w:rPr>
          <w:rFonts w:ascii="Book Antiqua" w:hAnsi="Book Antiqua"/>
          <w:i/>
          <w:iCs/>
          <w:lang w:val="en-US"/>
        </w:rPr>
        <w:t>10</w:t>
      </w:r>
      <w:r w:rsidRPr="00F04B34">
        <w:rPr>
          <w:rFonts w:ascii="Book Antiqua" w:hAnsi="Book Antiqua"/>
          <w:lang w:val="en-US"/>
        </w:rPr>
        <w:t>(2), 149–155.</w:t>
      </w:r>
      <w:r w:rsidR="000B3DF7" w:rsidRPr="00F04B34">
        <w:rPr>
          <w:rFonts w:ascii="Book Antiqua" w:hAnsi="Book Antiqua"/>
          <w:lang w:val="en-US"/>
        </w:rPr>
        <w:t xml:space="preserve"> </w:t>
      </w:r>
      <w:hyperlink r:id="rId40" w:history="1">
        <w:r w:rsidR="000B3DF7" w:rsidRPr="00F04B34">
          <w:rPr>
            <w:rStyle w:val="Hyperlink"/>
            <w:rFonts w:ascii="Book Antiqua" w:hAnsi="Book Antiqua" w:cs="Noto Serif"/>
            <w:shd w:val="clear" w:color="auto" w:fill="FFFFFF"/>
          </w:rPr>
          <w:t>https://doi.org/10.26740/jrpd.v10n2.p149-155</w:t>
        </w:r>
      </w:hyperlink>
    </w:p>
    <w:p w14:paraId="0EC330E5" w14:textId="4E9927E2"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Weiner, S. J. (2022). Contextualizing care: An essential and measurable clinical competency. </w:t>
      </w:r>
      <w:r w:rsidRPr="00F04B34">
        <w:rPr>
          <w:rFonts w:ascii="Book Antiqua" w:hAnsi="Book Antiqua"/>
          <w:i/>
          <w:iCs/>
          <w:lang w:val="en-US"/>
        </w:rPr>
        <w:t>Patient Education and Counseling</w:t>
      </w:r>
      <w:r w:rsidRPr="00F04B34">
        <w:rPr>
          <w:rFonts w:ascii="Book Antiqua" w:hAnsi="Book Antiqua"/>
          <w:lang w:val="en-US"/>
        </w:rPr>
        <w:t xml:space="preserve">, </w:t>
      </w:r>
      <w:r w:rsidRPr="00F04B34">
        <w:rPr>
          <w:rFonts w:ascii="Book Antiqua" w:hAnsi="Book Antiqua"/>
          <w:i/>
          <w:iCs/>
          <w:lang w:val="en-US"/>
        </w:rPr>
        <w:t>105</w:t>
      </w:r>
      <w:r w:rsidRPr="00F04B34">
        <w:rPr>
          <w:rFonts w:ascii="Book Antiqua" w:hAnsi="Book Antiqua"/>
          <w:lang w:val="en-US"/>
        </w:rPr>
        <w:t>(3), 594–598.</w:t>
      </w:r>
      <w:r w:rsidR="000B3DF7" w:rsidRPr="00F04B34">
        <w:rPr>
          <w:rFonts w:ascii="Book Antiqua" w:hAnsi="Book Antiqua"/>
          <w:lang w:val="en-US"/>
        </w:rPr>
        <w:t xml:space="preserve"> </w:t>
      </w:r>
      <w:hyperlink r:id="rId41" w:tgtFrame="_blank" w:tooltip="Persistent link using digital object identifier" w:history="1">
        <w:r w:rsidR="000B3DF7" w:rsidRPr="00F04B34">
          <w:rPr>
            <w:rStyle w:val="anchor-text"/>
            <w:rFonts w:ascii="Book Antiqua" w:hAnsi="Book Antiqua" w:cs="Arial"/>
            <w:color w:val="0000FF"/>
          </w:rPr>
          <w:t>https://doi.org/10.1016/j.pec.2021.06.016</w:t>
        </w:r>
      </w:hyperlink>
    </w:p>
    <w:p w14:paraId="71376A8D" w14:textId="775BC0E3"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Wijayanto, B. K., &amp; Riani, A. L. (2021). The influence of work competency and motivation on employee performance. </w:t>
      </w:r>
      <w:r w:rsidRPr="00F04B34">
        <w:rPr>
          <w:rFonts w:ascii="Book Antiqua" w:hAnsi="Book Antiqua"/>
          <w:i/>
          <w:iCs/>
          <w:lang w:val="en-US"/>
        </w:rPr>
        <w:t>Society</w:t>
      </w:r>
      <w:r w:rsidRPr="00F04B34">
        <w:rPr>
          <w:rFonts w:ascii="Book Antiqua" w:hAnsi="Book Antiqua"/>
          <w:lang w:val="en-US"/>
        </w:rPr>
        <w:t xml:space="preserve">, </w:t>
      </w:r>
      <w:r w:rsidRPr="00F04B34">
        <w:rPr>
          <w:rFonts w:ascii="Book Antiqua" w:hAnsi="Book Antiqua"/>
          <w:i/>
          <w:iCs/>
          <w:lang w:val="en-US"/>
        </w:rPr>
        <w:t>9</w:t>
      </w:r>
      <w:r w:rsidRPr="00F04B34">
        <w:rPr>
          <w:rFonts w:ascii="Book Antiqua" w:hAnsi="Book Antiqua"/>
          <w:lang w:val="en-US"/>
        </w:rPr>
        <w:t>(1), 83–93.</w:t>
      </w:r>
      <w:r w:rsidR="000B3DF7" w:rsidRPr="00F04B34">
        <w:rPr>
          <w:rFonts w:ascii="Book Antiqua" w:hAnsi="Book Antiqua"/>
          <w:lang w:val="en-US"/>
        </w:rPr>
        <w:t xml:space="preserve"> </w:t>
      </w:r>
      <w:hyperlink r:id="rId42" w:history="1">
        <w:r w:rsidR="000B3DF7" w:rsidRPr="00F04B34">
          <w:rPr>
            <w:rFonts w:ascii="Book Antiqua" w:hAnsi="Book Antiqua"/>
            <w:color w:val="0000FF"/>
            <w:u w:val="single"/>
            <w:shd w:val="clear" w:color="auto" w:fill="FFFFFF"/>
          </w:rPr>
          <w:t>https://doi.org/10.33019/society.v9i1.290</w:t>
        </w:r>
      </w:hyperlink>
    </w:p>
    <w:p w14:paraId="75FF8740" w14:textId="72451C54" w:rsidR="00BB65AF" w:rsidRPr="00F04B34"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t xml:space="preserve">Witkowska-Tomaszewska, A. (2019). “Mutual Learning Education”–Constructivism in School Practice. </w:t>
      </w:r>
      <w:r w:rsidRPr="00F04B34">
        <w:rPr>
          <w:rFonts w:ascii="Book Antiqua" w:hAnsi="Book Antiqua"/>
          <w:i/>
          <w:iCs/>
          <w:lang w:val="en-US"/>
        </w:rPr>
        <w:t>Konteksty Pedagogiczne</w:t>
      </w:r>
      <w:r w:rsidRPr="00F04B34">
        <w:rPr>
          <w:rFonts w:ascii="Book Antiqua" w:hAnsi="Book Antiqua"/>
          <w:lang w:val="en-US"/>
        </w:rPr>
        <w:t xml:space="preserve">, </w:t>
      </w:r>
      <w:r w:rsidRPr="00F04B34">
        <w:rPr>
          <w:rFonts w:ascii="Book Antiqua" w:hAnsi="Book Antiqua"/>
          <w:i/>
          <w:iCs/>
          <w:lang w:val="en-US"/>
        </w:rPr>
        <w:t>13</w:t>
      </w:r>
      <w:r w:rsidRPr="00F04B34">
        <w:rPr>
          <w:rFonts w:ascii="Book Antiqua" w:hAnsi="Book Antiqua"/>
          <w:lang w:val="en-US"/>
        </w:rPr>
        <w:t>(2), 145–159.</w:t>
      </w:r>
      <w:r w:rsidR="00D573C9" w:rsidRPr="00F04B34">
        <w:rPr>
          <w:rFonts w:ascii="Book Antiqua" w:hAnsi="Book Antiqua"/>
          <w:lang w:val="en-US"/>
        </w:rPr>
        <w:t xml:space="preserve"> </w:t>
      </w:r>
      <w:hyperlink r:id="rId43" w:history="1">
        <w:r w:rsidR="00AE3636" w:rsidRPr="00F04B34">
          <w:rPr>
            <w:rStyle w:val="Hyperlink"/>
            <w:rFonts w:ascii="Book Antiqua" w:hAnsi="Book Antiqua"/>
            <w:lang w:val="en-US"/>
          </w:rPr>
          <w:t>https://www.ceeol.com/search/article-detail?id=830742</w:t>
        </w:r>
      </w:hyperlink>
    </w:p>
    <w:p w14:paraId="66F48EF8" w14:textId="5F8708AA" w:rsidR="00BB65AF" w:rsidRDefault="00BB65AF" w:rsidP="00E502D8">
      <w:pPr>
        <w:pStyle w:val="Bibliography"/>
        <w:spacing w:line="240" w:lineRule="auto"/>
        <w:jc w:val="both"/>
        <w:rPr>
          <w:rFonts w:ascii="Book Antiqua" w:hAnsi="Book Antiqua"/>
          <w:lang w:val="en-US"/>
        </w:rPr>
      </w:pPr>
      <w:r w:rsidRPr="00F04B34">
        <w:rPr>
          <w:rFonts w:ascii="Book Antiqua" w:hAnsi="Book Antiqua"/>
          <w:lang w:val="en-US"/>
        </w:rPr>
        <w:lastRenderedPageBreak/>
        <w:t xml:space="preserve">Yin, R. K. (2018). </w:t>
      </w:r>
      <w:r w:rsidRPr="00F04B34">
        <w:rPr>
          <w:rFonts w:ascii="Book Antiqua" w:hAnsi="Book Antiqua"/>
          <w:i/>
          <w:iCs/>
          <w:lang w:val="en-US"/>
        </w:rPr>
        <w:t>Case study research and applications</w:t>
      </w:r>
      <w:r w:rsidRPr="00F04B34">
        <w:rPr>
          <w:rFonts w:ascii="Book Antiqua" w:hAnsi="Book Antiqua"/>
          <w:lang w:val="en-US"/>
        </w:rPr>
        <w:t xml:space="preserve"> (Vol. 6). Sage Thousand Oaks, CA.</w:t>
      </w:r>
      <w:r w:rsidR="00AE3636" w:rsidRPr="00F04B34">
        <w:rPr>
          <w:rFonts w:ascii="Book Antiqua" w:hAnsi="Book Antiqua"/>
          <w:lang w:val="en-US"/>
        </w:rPr>
        <w:t xml:space="preserve"> </w:t>
      </w:r>
      <w:hyperlink r:id="rId44" w:history="1">
        <w:r w:rsidR="00AE3636" w:rsidRPr="00F04B34">
          <w:rPr>
            <w:rStyle w:val="Hyperlink"/>
            <w:rFonts w:ascii="Book Antiqua" w:hAnsi="Book Antiqua"/>
            <w:lang w:val="en-US"/>
          </w:rPr>
          <w:t>https://d1wqtxts1xzle7.cloudfront.net</w:t>
        </w:r>
      </w:hyperlink>
    </w:p>
    <w:p w14:paraId="2ADB0FFC" w14:textId="77777777" w:rsidR="007F5A84" w:rsidRPr="004563E3" w:rsidRDefault="00552FAE" w:rsidP="00E502D8">
      <w:pPr>
        <w:pStyle w:val="Footer"/>
        <w:tabs>
          <w:tab w:val="clear" w:pos="4153"/>
          <w:tab w:val="clear" w:pos="8306"/>
        </w:tabs>
        <w:jc w:val="both"/>
        <w:rPr>
          <w:rFonts w:ascii="Book Antiqua" w:hAnsi="Book Antiqua"/>
        </w:rPr>
      </w:pPr>
      <w:r w:rsidRPr="00F04B34">
        <w:rPr>
          <w:rFonts w:ascii="Book Antiqua" w:hAnsi="Book Antiqua"/>
          <w:szCs w:val="24"/>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F5A84" w:rsidRPr="007F5A84" w14:paraId="4B424E4C" w14:textId="77777777" w:rsidTr="009C6CC2">
        <w:trPr>
          <w:jc w:val="center"/>
        </w:trPr>
        <w:tc>
          <w:tcPr>
            <w:tcW w:w="8931" w:type="dxa"/>
            <w:tcBorders>
              <w:top w:val="threeDEngrave" w:sz="12" w:space="0" w:color="auto"/>
              <w:left w:val="nil"/>
              <w:bottom w:val="threeDEmboss" w:sz="12" w:space="0" w:color="auto"/>
              <w:right w:val="nil"/>
            </w:tcBorders>
          </w:tcPr>
          <w:p w14:paraId="31011362" w14:textId="0B66CE31" w:rsidR="007F5A84" w:rsidRPr="007F5A84" w:rsidRDefault="007F5A84" w:rsidP="00E502D8">
            <w:pPr>
              <w:rPr>
                <w:rFonts w:ascii="Book Antiqua" w:hAnsi="Book Antiqua"/>
                <w:sz w:val="20"/>
                <w:szCs w:val="20"/>
              </w:rPr>
            </w:pPr>
            <w:r w:rsidRPr="007F5A84">
              <w:rPr>
                <w:rFonts w:ascii="Book Antiqua" w:hAnsi="Book Antiqua"/>
                <w:sz w:val="20"/>
                <w:szCs w:val="20"/>
              </w:rPr>
              <w:t>*</w:t>
            </w:r>
            <w:r w:rsidRPr="007F5A84">
              <w:rPr>
                <w:rFonts w:ascii="Book Antiqua" w:hAnsi="Book Antiqua"/>
                <w:b/>
                <w:sz w:val="20"/>
                <w:szCs w:val="20"/>
              </w:rPr>
              <w:t xml:space="preserve">Sonya Valentine </w:t>
            </w:r>
            <w:proofErr w:type="spellStart"/>
            <w:r w:rsidRPr="007F5A84">
              <w:rPr>
                <w:rFonts w:ascii="Book Antiqua" w:hAnsi="Book Antiqua"/>
                <w:b/>
                <w:sz w:val="20"/>
                <w:szCs w:val="20"/>
              </w:rPr>
              <w:t>Simangunsong</w:t>
            </w:r>
            <w:proofErr w:type="spellEnd"/>
            <w:r w:rsidRPr="007F5A84">
              <w:rPr>
                <w:rFonts w:ascii="Book Antiqua" w:hAnsi="Book Antiqua"/>
                <w:b/>
                <w:bCs/>
                <w:sz w:val="20"/>
                <w:szCs w:val="20"/>
              </w:rPr>
              <w:t xml:space="preserve"> (Corresponding Author)</w:t>
            </w:r>
          </w:p>
          <w:p w14:paraId="11517278" w14:textId="77777777" w:rsidR="007F5A84" w:rsidRPr="007F5A84" w:rsidRDefault="007F5A84" w:rsidP="00E502D8">
            <w:pPr>
              <w:rPr>
                <w:rFonts w:ascii="Book Antiqua" w:hAnsi="Book Antiqua"/>
                <w:sz w:val="20"/>
                <w:szCs w:val="20"/>
                <w:lang w:val="id-ID"/>
              </w:rPr>
            </w:pPr>
            <w:r w:rsidRPr="007F5A84">
              <w:rPr>
                <w:rFonts w:ascii="Book Antiqua" w:hAnsi="Book Antiqua"/>
                <w:sz w:val="20"/>
                <w:szCs w:val="20"/>
              </w:rPr>
              <w:t xml:space="preserve">Master of Educational Administration, Graduate School, </w:t>
            </w:r>
          </w:p>
          <w:p w14:paraId="7CA10D3A"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sz w:val="20"/>
                <w:szCs w:val="20"/>
              </w:rPr>
              <w:t>Syiah Kuala University</w:t>
            </w:r>
            <w:r w:rsidRPr="007F5A84">
              <w:rPr>
                <w:rFonts w:ascii="Book Antiqua" w:hAnsi="Book Antiqua"/>
                <w:sz w:val="20"/>
                <w:szCs w:val="20"/>
                <w:lang w:val="id-ID"/>
              </w:rPr>
              <w:t>, Aceh</w:t>
            </w:r>
            <w:r w:rsidRPr="007F5A84">
              <w:rPr>
                <w:rFonts w:ascii="Book Antiqua" w:hAnsi="Book Antiqua"/>
                <w:sz w:val="20"/>
                <w:szCs w:val="20"/>
              </w:rPr>
              <w:t>, Indonesia</w:t>
            </w:r>
            <w:r w:rsidRPr="007F5A84">
              <w:rPr>
                <w:rFonts w:ascii="Book Antiqua" w:hAnsi="Book Antiqua"/>
                <w:sz w:val="20"/>
                <w:szCs w:val="20"/>
                <w:lang w:val="id-ID"/>
              </w:rPr>
              <w:t>,</w:t>
            </w:r>
          </w:p>
          <w:p w14:paraId="49856DA5"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color w:val="000000"/>
                <w:sz w:val="20"/>
                <w:szCs w:val="20"/>
                <w:lang w:val="id-ID"/>
              </w:rPr>
              <w:t>Jl. Teuku Nyak Arief 441, Banda Aceh, Aceh, 23111, Indonesia</w:t>
            </w:r>
          </w:p>
          <w:p w14:paraId="19A548EB" w14:textId="10AFA824" w:rsidR="007F5A84" w:rsidRDefault="007F5A84" w:rsidP="00E502D8">
            <w:pPr>
              <w:jc w:val="both"/>
            </w:pPr>
            <w:r w:rsidRPr="007F5A84">
              <w:rPr>
                <w:rFonts w:ascii="Book Antiqua" w:hAnsi="Book Antiqua"/>
                <w:sz w:val="20"/>
                <w:szCs w:val="20"/>
              </w:rPr>
              <w:t xml:space="preserve">Email: </w:t>
            </w:r>
            <w:hyperlink r:id="rId45" w:history="1">
              <w:r w:rsidRPr="007F5A84">
                <w:rPr>
                  <w:rStyle w:val="Hyperlink"/>
                  <w:rFonts w:ascii="Book Antiqua" w:eastAsia="Calibri" w:hAnsi="Book Antiqua"/>
                  <w:sz w:val="20"/>
                  <w:szCs w:val="20"/>
                </w:rPr>
                <w:t>frisiliayosana</w:t>
              </w:r>
              <w:r w:rsidRPr="007F5A84">
                <w:rPr>
                  <w:rStyle w:val="Hyperlink"/>
                  <w:rFonts w:ascii="Book Antiqua" w:eastAsia="Calibri" w:hAnsi="Book Antiqua"/>
                  <w:sz w:val="20"/>
                  <w:szCs w:val="20"/>
                  <w:lang w:val="id-ID"/>
                </w:rPr>
                <w:t>@gmail.com</w:t>
              </w:r>
            </w:hyperlink>
          </w:p>
          <w:p w14:paraId="5F2B37F7" w14:textId="77777777" w:rsidR="002E12D8" w:rsidRPr="007F5A84" w:rsidRDefault="002E12D8" w:rsidP="00E502D8">
            <w:pPr>
              <w:jc w:val="both"/>
              <w:rPr>
                <w:rStyle w:val="Hyperlink"/>
                <w:rFonts w:ascii="Book Antiqua" w:eastAsia="Calibri" w:hAnsi="Book Antiqua"/>
                <w:sz w:val="20"/>
                <w:szCs w:val="20"/>
                <w:lang w:val="id-ID"/>
              </w:rPr>
            </w:pPr>
          </w:p>
          <w:p w14:paraId="74EB1817" w14:textId="37DE0354" w:rsidR="007F5A84" w:rsidRPr="007F5A84" w:rsidRDefault="007F5A84" w:rsidP="00E502D8">
            <w:pPr>
              <w:rPr>
                <w:rFonts w:ascii="Book Antiqua" w:hAnsi="Book Antiqua"/>
                <w:b/>
                <w:bCs/>
                <w:sz w:val="20"/>
                <w:szCs w:val="20"/>
              </w:rPr>
            </w:pPr>
            <w:r w:rsidRPr="007F5A84">
              <w:rPr>
                <w:rFonts w:ascii="Book Antiqua" w:hAnsi="Book Antiqua"/>
                <w:b/>
                <w:sz w:val="20"/>
                <w:szCs w:val="20"/>
              </w:rPr>
              <w:t>Ismail</w:t>
            </w:r>
          </w:p>
          <w:p w14:paraId="7A081773" w14:textId="77777777" w:rsidR="007F5A84" w:rsidRPr="007F5A84" w:rsidRDefault="007F5A84" w:rsidP="00E502D8">
            <w:pPr>
              <w:rPr>
                <w:rFonts w:ascii="Book Antiqua" w:hAnsi="Book Antiqua"/>
                <w:sz w:val="20"/>
                <w:szCs w:val="20"/>
                <w:lang w:val="id-ID"/>
              </w:rPr>
            </w:pPr>
            <w:r w:rsidRPr="007F5A84">
              <w:rPr>
                <w:rFonts w:ascii="Book Antiqua" w:hAnsi="Book Antiqua"/>
                <w:sz w:val="20"/>
                <w:szCs w:val="20"/>
              </w:rPr>
              <w:t xml:space="preserve">Master of Educational Administration, Graduate School, </w:t>
            </w:r>
          </w:p>
          <w:p w14:paraId="2378829A"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sz w:val="20"/>
                <w:szCs w:val="20"/>
              </w:rPr>
              <w:t>Syiah Kuala University</w:t>
            </w:r>
            <w:r w:rsidRPr="007F5A84">
              <w:rPr>
                <w:rFonts w:ascii="Book Antiqua" w:hAnsi="Book Antiqua"/>
                <w:sz w:val="20"/>
                <w:szCs w:val="20"/>
                <w:lang w:val="id-ID"/>
              </w:rPr>
              <w:t>, Aceh</w:t>
            </w:r>
            <w:r w:rsidRPr="007F5A84">
              <w:rPr>
                <w:rFonts w:ascii="Book Antiqua" w:hAnsi="Book Antiqua"/>
                <w:sz w:val="20"/>
                <w:szCs w:val="20"/>
              </w:rPr>
              <w:t>, Indonesia</w:t>
            </w:r>
            <w:r w:rsidRPr="007F5A84">
              <w:rPr>
                <w:rFonts w:ascii="Book Antiqua" w:hAnsi="Book Antiqua"/>
                <w:color w:val="000000"/>
                <w:sz w:val="20"/>
                <w:szCs w:val="20"/>
              </w:rPr>
              <w:t>,</w:t>
            </w:r>
          </w:p>
          <w:p w14:paraId="6137101B"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color w:val="000000"/>
                <w:sz w:val="20"/>
                <w:szCs w:val="20"/>
                <w:lang w:val="id-ID"/>
              </w:rPr>
              <w:t>Jl. Teuku Nyak Arief 441, Banda Aceh, Aceh, 23111, Indonesia</w:t>
            </w:r>
          </w:p>
          <w:p w14:paraId="279B0A64" w14:textId="7830660F" w:rsidR="001E3598" w:rsidRDefault="007F5A84" w:rsidP="00E502D8">
            <w:r w:rsidRPr="007F5A84">
              <w:rPr>
                <w:rFonts w:ascii="Book Antiqua" w:hAnsi="Book Antiqua"/>
                <w:sz w:val="20"/>
                <w:szCs w:val="20"/>
              </w:rPr>
              <w:t xml:space="preserve">Email: </w:t>
            </w:r>
            <w:hyperlink r:id="rId46" w:history="1">
              <w:r w:rsidRPr="007F5A84">
                <w:rPr>
                  <w:rStyle w:val="Hyperlink"/>
                  <w:rFonts w:ascii="Book Antiqua" w:hAnsi="Book Antiqua"/>
                  <w:sz w:val="20"/>
                  <w:szCs w:val="20"/>
                </w:rPr>
                <w:t>ismail.kutaradja@usk.ac.id</w:t>
              </w:r>
            </w:hyperlink>
          </w:p>
          <w:p w14:paraId="5D83B462" w14:textId="77777777" w:rsidR="002E12D8" w:rsidRPr="002E12D8" w:rsidRDefault="002E12D8" w:rsidP="00E502D8">
            <w:pPr>
              <w:rPr>
                <w:rStyle w:val="Hyperlink"/>
                <w:rFonts w:ascii="Book Antiqua" w:hAnsi="Book Antiqua"/>
                <w:color w:val="auto"/>
                <w:sz w:val="20"/>
                <w:szCs w:val="20"/>
                <w:u w:val="none"/>
              </w:rPr>
            </w:pPr>
          </w:p>
          <w:p w14:paraId="77CE0A73" w14:textId="3459AE22" w:rsidR="007F5A84" w:rsidRPr="007F5A84" w:rsidRDefault="007F5A84" w:rsidP="00E502D8">
            <w:pPr>
              <w:rPr>
                <w:rFonts w:ascii="Book Antiqua" w:hAnsi="Book Antiqua"/>
                <w:b/>
                <w:bCs/>
                <w:sz w:val="20"/>
                <w:szCs w:val="20"/>
              </w:rPr>
            </w:pPr>
            <w:r w:rsidRPr="007F5A84">
              <w:rPr>
                <w:rFonts w:ascii="Book Antiqua" w:hAnsi="Book Antiqua"/>
                <w:b/>
                <w:sz w:val="20"/>
                <w:szCs w:val="20"/>
              </w:rPr>
              <w:t>Bahrun</w:t>
            </w:r>
          </w:p>
          <w:p w14:paraId="3673D032" w14:textId="77777777" w:rsidR="007F5A84" w:rsidRPr="007F5A84" w:rsidRDefault="007F5A84" w:rsidP="00E502D8">
            <w:pPr>
              <w:rPr>
                <w:rFonts w:ascii="Book Antiqua" w:hAnsi="Book Antiqua"/>
                <w:sz w:val="20"/>
                <w:szCs w:val="20"/>
                <w:lang w:val="id-ID"/>
              </w:rPr>
            </w:pPr>
            <w:r w:rsidRPr="007F5A84">
              <w:rPr>
                <w:rFonts w:ascii="Book Antiqua" w:hAnsi="Book Antiqua"/>
                <w:sz w:val="20"/>
                <w:szCs w:val="20"/>
              </w:rPr>
              <w:t xml:space="preserve">Master of Educational Administration, Graduate School, </w:t>
            </w:r>
          </w:p>
          <w:p w14:paraId="1406CFBB"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sz w:val="20"/>
                <w:szCs w:val="20"/>
              </w:rPr>
              <w:t>Syiah Kuala University</w:t>
            </w:r>
            <w:r w:rsidRPr="007F5A84">
              <w:rPr>
                <w:rFonts w:ascii="Book Antiqua" w:hAnsi="Book Antiqua"/>
                <w:sz w:val="20"/>
                <w:szCs w:val="20"/>
                <w:lang w:val="id-ID"/>
              </w:rPr>
              <w:t>, Aceh</w:t>
            </w:r>
            <w:r w:rsidRPr="007F5A84">
              <w:rPr>
                <w:rFonts w:ascii="Book Antiqua" w:hAnsi="Book Antiqua"/>
                <w:sz w:val="20"/>
                <w:szCs w:val="20"/>
              </w:rPr>
              <w:t>, Indonesia</w:t>
            </w:r>
            <w:r w:rsidRPr="007F5A84">
              <w:rPr>
                <w:rFonts w:ascii="Book Antiqua" w:hAnsi="Book Antiqua"/>
                <w:color w:val="000000"/>
                <w:sz w:val="20"/>
                <w:szCs w:val="20"/>
              </w:rPr>
              <w:t>,</w:t>
            </w:r>
          </w:p>
          <w:p w14:paraId="645BE9EF"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color w:val="000000"/>
                <w:sz w:val="20"/>
                <w:szCs w:val="20"/>
                <w:lang w:val="id-ID"/>
              </w:rPr>
              <w:t>Jl. Teuku Nyak Arief 441, Banda Aceh, Aceh, 23111, Indonesia</w:t>
            </w:r>
          </w:p>
          <w:p w14:paraId="352A6E16" w14:textId="77777777" w:rsidR="007F5A84" w:rsidRPr="007F5A84" w:rsidRDefault="007F5A84" w:rsidP="00E502D8">
            <w:pPr>
              <w:rPr>
                <w:rFonts w:ascii="Book Antiqua" w:hAnsi="Book Antiqua"/>
                <w:sz w:val="20"/>
                <w:szCs w:val="20"/>
              </w:rPr>
            </w:pPr>
            <w:r w:rsidRPr="007F5A84">
              <w:rPr>
                <w:rFonts w:ascii="Book Antiqua" w:hAnsi="Book Antiqua"/>
                <w:sz w:val="20"/>
                <w:szCs w:val="20"/>
              </w:rPr>
              <w:t xml:space="preserve">Email: </w:t>
            </w:r>
            <w:hyperlink r:id="rId47" w:history="1">
              <w:r w:rsidRPr="007F5A84">
                <w:rPr>
                  <w:rStyle w:val="Hyperlink"/>
                  <w:rFonts w:ascii="Book Antiqua" w:hAnsi="Book Antiqua"/>
                  <w:sz w:val="20"/>
                  <w:szCs w:val="20"/>
                </w:rPr>
                <w:t>bahrun@usk.ac.id</w:t>
              </w:r>
            </w:hyperlink>
          </w:p>
          <w:p w14:paraId="37CE09ED" w14:textId="77777777" w:rsidR="007F5A84" w:rsidRPr="007F5A84" w:rsidRDefault="007F5A84" w:rsidP="00E502D8">
            <w:pPr>
              <w:rPr>
                <w:rFonts w:ascii="Book Antiqua" w:hAnsi="Book Antiqua"/>
                <w:color w:val="0F4761" w:themeColor="accent1" w:themeShade="BF"/>
                <w:sz w:val="20"/>
                <w:szCs w:val="20"/>
              </w:rPr>
            </w:pPr>
          </w:p>
          <w:p w14:paraId="1DF6CA20" w14:textId="3A0CF53D" w:rsidR="007F5A84" w:rsidRPr="007F5A84" w:rsidRDefault="007F5A84" w:rsidP="00E502D8">
            <w:pPr>
              <w:rPr>
                <w:rFonts w:ascii="Book Antiqua" w:hAnsi="Book Antiqua"/>
                <w:b/>
                <w:bCs/>
                <w:sz w:val="20"/>
                <w:szCs w:val="20"/>
              </w:rPr>
            </w:pPr>
            <w:proofErr w:type="spellStart"/>
            <w:r w:rsidRPr="007F5A84">
              <w:rPr>
                <w:rFonts w:ascii="Book Antiqua" w:hAnsi="Book Antiqua"/>
                <w:b/>
                <w:sz w:val="20"/>
                <w:szCs w:val="20"/>
              </w:rPr>
              <w:t>Salfiadis</w:t>
            </w:r>
            <w:proofErr w:type="spellEnd"/>
          </w:p>
          <w:p w14:paraId="1FB4E992" w14:textId="77777777" w:rsidR="007F5A84" w:rsidRPr="007F5A84" w:rsidRDefault="007F5A84" w:rsidP="00E502D8">
            <w:pPr>
              <w:rPr>
                <w:rFonts w:ascii="Book Antiqua" w:hAnsi="Book Antiqua"/>
                <w:sz w:val="20"/>
                <w:szCs w:val="20"/>
                <w:lang w:val="id-ID"/>
              </w:rPr>
            </w:pPr>
            <w:r w:rsidRPr="007F5A84">
              <w:rPr>
                <w:rFonts w:ascii="Book Antiqua" w:hAnsi="Book Antiqua"/>
                <w:sz w:val="20"/>
                <w:szCs w:val="20"/>
              </w:rPr>
              <w:t xml:space="preserve">Master of Educational Administration, Graduate School, </w:t>
            </w:r>
          </w:p>
          <w:p w14:paraId="7A714580"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sz w:val="20"/>
                <w:szCs w:val="20"/>
              </w:rPr>
              <w:t>Syiah Kuala University</w:t>
            </w:r>
            <w:r w:rsidRPr="007F5A84">
              <w:rPr>
                <w:rFonts w:ascii="Book Antiqua" w:hAnsi="Book Antiqua"/>
                <w:sz w:val="20"/>
                <w:szCs w:val="20"/>
                <w:lang w:val="id-ID"/>
              </w:rPr>
              <w:t>, Aceh</w:t>
            </w:r>
            <w:r w:rsidRPr="007F5A84">
              <w:rPr>
                <w:rFonts w:ascii="Book Antiqua" w:hAnsi="Book Antiqua"/>
                <w:sz w:val="20"/>
                <w:szCs w:val="20"/>
              </w:rPr>
              <w:t>, Indonesia</w:t>
            </w:r>
            <w:r w:rsidRPr="007F5A84">
              <w:rPr>
                <w:rFonts w:ascii="Book Antiqua" w:hAnsi="Book Antiqua"/>
                <w:color w:val="000000"/>
                <w:sz w:val="20"/>
                <w:szCs w:val="20"/>
              </w:rPr>
              <w:t>,</w:t>
            </w:r>
          </w:p>
          <w:p w14:paraId="668439EE" w14:textId="77777777" w:rsidR="007F5A84" w:rsidRPr="007F5A84" w:rsidRDefault="007F5A84" w:rsidP="00E502D8">
            <w:pPr>
              <w:rPr>
                <w:rFonts w:ascii="Book Antiqua" w:hAnsi="Book Antiqua"/>
                <w:color w:val="000000"/>
                <w:sz w:val="20"/>
                <w:szCs w:val="20"/>
                <w:lang w:val="id-ID"/>
              </w:rPr>
            </w:pPr>
            <w:r w:rsidRPr="007F5A84">
              <w:rPr>
                <w:rFonts w:ascii="Book Antiqua" w:hAnsi="Book Antiqua"/>
                <w:color w:val="000000"/>
                <w:sz w:val="20"/>
                <w:szCs w:val="20"/>
                <w:lang w:val="id-ID"/>
              </w:rPr>
              <w:t>Jl. Teuku Nyak Arief 441, Banda Aceh, Aceh, 23111, Indonesia</w:t>
            </w:r>
          </w:p>
          <w:p w14:paraId="4A62CC3E" w14:textId="53B9C22C" w:rsidR="007F5A84" w:rsidRPr="007F5A84" w:rsidRDefault="007F5A84" w:rsidP="00E502D8">
            <w:pPr>
              <w:rPr>
                <w:rFonts w:ascii="Book Antiqua" w:hAnsi="Book Antiqua"/>
                <w:sz w:val="20"/>
                <w:szCs w:val="20"/>
              </w:rPr>
            </w:pPr>
            <w:r w:rsidRPr="007F5A84">
              <w:rPr>
                <w:rFonts w:ascii="Book Antiqua" w:hAnsi="Book Antiqua"/>
                <w:sz w:val="20"/>
                <w:szCs w:val="20"/>
              </w:rPr>
              <w:t xml:space="preserve">Email: </w:t>
            </w:r>
            <w:hyperlink r:id="rId48" w:history="1">
              <w:r w:rsidR="00D85D1D" w:rsidRPr="00817421">
                <w:rPr>
                  <w:rStyle w:val="Hyperlink"/>
                  <w:rFonts w:ascii="Book Antiqua" w:hAnsi="Book Antiqua"/>
                  <w:sz w:val="20"/>
                  <w:szCs w:val="20"/>
                </w:rPr>
                <w:t>salfadis@gmail.com</w:t>
              </w:r>
            </w:hyperlink>
            <w:r w:rsidR="00D85D1D">
              <w:rPr>
                <w:rFonts w:ascii="Book Antiqua" w:hAnsi="Book Antiqua"/>
                <w:sz w:val="20"/>
                <w:szCs w:val="20"/>
              </w:rPr>
              <w:t xml:space="preserve"> </w:t>
            </w:r>
          </w:p>
        </w:tc>
      </w:tr>
    </w:tbl>
    <w:p w14:paraId="2019862A" w14:textId="49C2A967" w:rsidR="00BA6FAE" w:rsidRDefault="00BA6FAE" w:rsidP="00E502D8">
      <w:pPr>
        <w:pStyle w:val="Footer"/>
        <w:tabs>
          <w:tab w:val="clear" w:pos="4153"/>
          <w:tab w:val="clear" w:pos="8306"/>
        </w:tabs>
        <w:rPr>
          <w:rFonts w:ascii="Book Antiqua" w:hAnsi="Book Antiqua"/>
        </w:rPr>
      </w:pPr>
    </w:p>
    <w:p w14:paraId="6A800162" w14:textId="77777777" w:rsidR="006C6BA5" w:rsidRDefault="006C6BA5" w:rsidP="00E502D8">
      <w:pPr>
        <w:jc w:val="both"/>
        <w:rPr>
          <w:rFonts w:ascii="Book Antiqua" w:hAnsi="Book Antiqua"/>
          <w:b/>
          <w:color w:val="FF0000"/>
          <w:lang w:val="en-GB"/>
        </w:rPr>
      </w:pPr>
    </w:p>
    <w:sectPr w:rsidR="006C6BA5" w:rsidSect="00413504">
      <w:headerReference w:type="default" r:id="rId49"/>
      <w:footerReference w:type="default" r:id="rId50"/>
      <w:type w:val="continuous"/>
      <w:pgSz w:w="11907" w:h="16840" w:code="9"/>
      <w:pgMar w:top="1134" w:right="1134" w:bottom="1134" w:left="1418" w:header="720" w:footer="720" w:gutter="0"/>
      <w:pgNumType w:start="4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A38A" w14:textId="77777777" w:rsidR="00FA713A" w:rsidRDefault="00FA713A" w:rsidP="00375F98">
      <w:r>
        <w:separator/>
      </w:r>
    </w:p>
  </w:endnote>
  <w:endnote w:type="continuationSeparator" w:id="0">
    <w:p w14:paraId="3139DF8A" w14:textId="77777777" w:rsidR="00FA713A" w:rsidRDefault="00FA713A" w:rsidP="003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LT">
    <w:altName w:val="Times New Roman"/>
    <w:panose1 w:val="020B0604020202020204"/>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20B0604020202020204"/>
    <w:charset w:val="00"/>
    <w:family w:val="roman"/>
    <w:pitch w:val="default"/>
    <w:sig w:usb0="00000000" w:usb1="00000000"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66AC" w14:textId="77777777" w:rsidR="005258AA" w:rsidRPr="007A252C" w:rsidRDefault="005258AA" w:rsidP="005258AA">
    <w:pPr>
      <w:pStyle w:val="Footer"/>
      <w:tabs>
        <w:tab w:val="left" w:pos="8080"/>
      </w:tabs>
      <w:jc w:val="right"/>
      <w:rPr>
        <w:sz w:val="18"/>
        <w:szCs w:val="18"/>
        <w:lang w:eastAsia="id-ID"/>
      </w:rPr>
    </w:pPr>
    <w:r>
      <w:rPr>
        <w:noProof/>
      </w:rPr>
      <w:drawing>
        <wp:anchor distT="0" distB="0" distL="114300" distR="114300" simplePos="0" relativeHeight="251662848" behindDoc="0" locked="0" layoutInCell="1" allowOverlap="1" wp14:anchorId="4541F52E" wp14:editId="0E67CDDD">
          <wp:simplePos x="0" y="0"/>
          <wp:positionH relativeFrom="column">
            <wp:posOffset>26670</wp:posOffset>
          </wp:positionH>
          <wp:positionV relativeFrom="paragraph">
            <wp:posOffset>118745</wp:posOffset>
          </wp:positionV>
          <wp:extent cx="2980055" cy="249555"/>
          <wp:effectExtent l="0" t="0" r="0" b="0"/>
          <wp:wrapNone/>
          <wp:docPr id="6334896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05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0"/>
        <w:lang w:eastAsia="id-ID"/>
      </w:rPr>
      <mc:AlternateContent>
        <mc:Choice Requires="wps">
          <w:drawing>
            <wp:anchor distT="0" distB="0" distL="114300" distR="114300" simplePos="0" relativeHeight="251661824" behindDoc="0" locked="0" layoutInCell="1" allowOverlap="1" wp14:anchorId="3F515D32" wp14:editId="2F710CB3">
              <wp:simplePos x="0" y="0"/>
              <wp:positionH relativeFrom="column">
                <wp:posOffset>0</wp:posOffset>
              </wp:positionH>
              <wp:positionV relativeFrom="paragraph">
                <wp:posOffset>73025</wp:posOffset>
              </wp:positionV>
              <wp:extent cx="5953760" cy="0"/>
              <wp:effectExtent l="0" t="0" r="2540" b="0"/>
              <wp:wrapNone/>
              <wp:docPr id="19126169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37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1E8F5" id="_x0000_t32" coordsize="21600,21600" o:spt="32" o:oned="t" path="m,l21600,21600e" filled="f">
              <v:path arrowok="t" fillok="f" o:connecttype="none"/>
              <o:lock v:ext="edit" shapetype="t"/>
            </v:shapetype>
            <v:shape id="AutoShape 2" o:spid="_x0000_s1026" type="#_x0000_t32" style="position:absolute;margin-left:0;margin-top:5.75pt;width:468.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" strokeweight="1pt">
              <o:lock v:ext="edit" shapetype="f"/>
            </v:shape>
          </w:pict>
        </mc:Fallback>
      </mc:AlternateContent>
    </w:r>
  </w:p>
  <w:p w14:paraId="01E797C4" w14:textId="3BE57532" w:rsidR="005258AA" w:rsidRPr="005258AA" w:rsidRDefault="005258AA" w:rsidP="005258AA">
    <w:pPr>
      <w:pStyle w:val="Footer"/>
      <w:tabs>
        <w:tab w:val="left" w:pos="8080"/>
      </w:tabs>
      <w:jc w:val="right"/>
      <w:rPr>
        <w:rFonts w:ascii="Book Antiqua" w:hAnsi="Book Antiqua"/>
      </w:rPr>
    </w:pPr>
    <w:r w:rsidRPr="005D3E2E">
      <w:rPr>
        <w:rFonts w:ascii="Book Antiqua" w:hAnsi="Book Antiqua"/>
        <w:color w:val="000000"/>
        <w:szCs w:val="24"/>
      </w:rPr>
      <w:fldChar w:fldCharType="begin"/>
    </w:r>
    <w:r w:rsidRPr="005D3E2E">
      <w:rPr>
        <w:rFonts w:ascii="Book Antiqua" w:hAnsi="Book Antiqua"/>
        <w:color w:val="000000"/>
        <w:szCs w:val="24"/>
      </w:rPr>
      <w:instrText xml:space="preserve"> PAGE   \* MERGEFORMAT </w:instrText>
    </w:r>
    <w:r w:rsidRPr="005D3E2E">
      <w:rPr>
        <w:rFonts w:ascii="Book Antiqua" w:hAnsi="Book Antiqua"/>
        <w:color w:val="000000"/>
        <w:szCs w:val="24"/>
      </w:rPr>
      <w:fldChar w:fldCharType="separate"/>
    </w:r>
    <w:r>
      <w:rPr>
        <w:rFonts w:ascii="Book Antiqua" w:hAnsi="Book Antiqua"/>
        <w:color w:val="000000"/>
        <w:szCs w:val="24"/>
      </w:rPr>
      <w:t>27</w:t>
    </w:r>
    <w:r>
      <w:rPr>
        <w:rFonts w:ascii="Book Antiqua" w:hAnsi="Book Antiqua"/>
        <w:color w:val="000000"/>
        <w:szCs w:val="24"/>
      </w:rPr>
      <w:t>3</w:t>
    </w:r>
    <w:r w:rsidRPr="005D3E2E">
      <w:rPr>
        <w:rFonts w:ascii="Book Antiqua" w:hAnsi="Book Antiqua"/>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59D9" w14:textId="77777777" w:rsidR="00FA713A" w:rsidRDefault="00FA713A" w:rsidP="00375F98">
      <w:r>
        <w:separator/>
      </w:r>
    </w:p>
  </w:footnote>
  <w:footnote w:type="continuationSeparator" w:id="0">
    <w:p w14:paraId="7B141057" w14:textId="77777777" w:rsidR="00FA713A" w:rsidRDefault="00FA713A" w:rsidP="0037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F717" w14:textId="77777777" w:rsidR="00FC3626" w:rsidRPr="00D1793D" w:rsidRDefault="00FC3626" w:rsidP="00FC3626">
    <w:pPr>
      <w:pStyle w:val="Header"/>
      <w:rPr>
        <w:rFonts w:ascii="Book Antiqua" w:hAnsi="Book Antiqua"/>
        <w:sz w:val="20"/>
        <w:szCs w:val="20"/>
      </w:rPr>
    </w:pPr>
    <w:r w:rsidRPr="00D1793D">
      <w:rPr>
        <w:rFonts w:ascii="Book Antiqua" w:hAnsi="Book Antiqua"/>
        <w:noProof/>
      </w:rPr>
      <w:drawing>
        <wp:anchor distT="0" distB="0" distL="114300" distR="114300" simplePos="0" relativeHeight="251664896" behindDoc="0" locked="0" layoutInCell="1" allowOverlap="1" wp14:anchorId="26FF6ACE" wp14:editId="2FB12CD1">
          <wp:simplePos x="0" y="0"/>
          <wp:positionH relativeFrom="column">
            <wp:posOffset>-148590</wp:posOffset>
          </wp:positionH>
          <wp:positionV relativeFrom="paragraph">
            <wp:posOffset>102870</wp:posOffset>
          </wp:positionV>
          <wp:extent cx="532765" cy="532765"/>
          <wp:effectExtent l="0" t="0" r="0" b="0"/>
          <wp:wrapNone/>
          <wp:docPr id="1569505784" name="Picture 19" descr="A logo of a boo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9505784" name="Picture 19" descr="A logo of a book&#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789" w:type="dxa"/>
      <w:tblInd w:w="817" w:type="dxa"/>
      <w:tblLook w:val="04A0" w:firstRow="1" w:lastRow="0" w:firstColumn="1" w:lastColumn="0" w:noHBand="0" w:noVBand="1"/>
    </w:tblPr>
    <w:tblGrid>
      <w:gridCol w:w="5528"/>
      <w:gridCol w:w="3261"/>
    </w:tblGrid>
    <w:tr w:rsidR="00FC3626" w14:paraId="125BB9A3" w14:textId="77777777" w:rsidTr="003777D2">
      <w:tc>
        <w:tcPr>
          <w:tcW w:w="5528" w:type="dxa"/>
        </w:tcPr>
        <w:p w14:paraId="524CEFE4" w14:textId="77777777" w:rsidR="00FC3626" w:rsidRPr="00D1793D" w:rsidRDefault="00FC3626" w:rsidP="00FC3626">
          <w:pPr>
            <w:pStyle w:val="Header"/>
            <w:rPr>
              <w:rFonts w:ascii="Book Antiqua" w:hAnsi="Book Antiqua"/>
              <w:sz w:val="20"/>
              <w:szCs w:val="20"/>
            </w:rPr>
          </w:pPr>
          <w:r w:rsidRPr="00D1793D">
            <w:rPr>
              <w:rFonts w:ascii="Book Antiqua" w:hAnsi="Book Antiqua"/>
              <w:sz w:val="20"/>
              <w:szCs w:val="20"/>
            </w:rPr>
            <w:t xml:space="preserve">IJORER : </w:t>
          </w:r>
          <w:r w:rsidRPr="00D1793D">
            <w:rPr>
              <w:rFonts w:ascii="Book Antiqua" w:hAnsi="Book Antiqua"/>
              <w:sz w:val="18"/>
              <w:szCs w:val="20"/>
            </w:rPr>
            <w:t>International Journal of Recent Educational Research</w:t>
          </w:r>
        </w:p>
        <w:p w14:paraId="6C9BE30E" w14:textId="77777777" w:rsidR="00FC3626" w:rsidRPr="00D1793D" w:rsidRDefault="00FC3626" w:rsidP="00FC3626">
          <w:pPr>
            <w:pStyle w:val="Header"/>
            <w:rPr>
              <w:rFonts w:ascii="Book Antiqua" w:hAnsi="Book Antiqua"/>
              <w:sz w:val="18"/>
              <w:szCs w:val="18"/>
            </w:rPr>
          </w:pPr>
          <w:r w:rsidRPr="00D1793D">
            <w:rPr>
              <w:rFonts w:ascii="Book Antiqua" w:hAnsi="Book Antiqua"/>
              <w:sz w:val="18"/>
              <w:szCs w:val="18"/>
            </w:rPr>
            <w:t xml:space="preserve">Homepage : </w:t>
          </w:r>
          <w:hyperlink r:id="rId2" w:history="1">
            <w:r w:rsidRPr="00D1793D">
              <w:rPr>
                <w:rStyle w:val="Hyperlink"/>
                <w:rFonts w:ascii="Book Antiqua" w:hAnsi="Book Antiqua"/>
                <w:sz w:val="18"/>
                <w:szCs w:val="18"/>
              </w:rPr>
              <w:t>https://journal.ia-education.com/index.php/ijorer</w:t>
            </w:r>
          </w:hyperlink>
        </w:p>
        <w:p w14:paraId="33627923" w14:textId="77777777" w:rsidR="00FC3626" w:rsidRPr="00D1793D" w:rsidRDefault="00FC3626" w:rsidP="00FC3626">
          <w:pPr>
            <w:pStyle w:val="Header"/>
            <w:rPr>
              <w:rFonts w:ascii="Book Antiqua" w:hAnsi="Book Antiqua"/>
              <w:sz w:val="20"/>
              <w:szCs w:val="20"/>
            </w:rPr>
          </w:pPr>
          <w:r w:rsidRPr="00D1793D">
            <w:rPr>
              <w:rFonts w:ascii="Book Antiqua" w:hAnsi="Book Antiqua"/>
              <w:sz w:val="18"/>
              <w:szCs w:val="18"/>
            </w:rPr>
            <w:t xml:space="preserve">Email : </w:t>
          </w:r>
          <w:hyperlink r:id="rId3" w:history="1">
            <w:r w:rsidRPr="00D1793D">
              <w:rPr>
                <w:rStyle w:val="Hyperlink"/>
                <w:rFonts w:ascii="Book Antiqua" w:hAnsi="Book Antiqua"/>
                <w:sz w:val="18"/>
                <w:szCs w:val="18"/>
              </w:rPr>
              <w:t>ijorer@ia-education.com</w:t>
            </w:r>
          </w:hyperlink>
        </w:p>
      </w:tc>
      <w:tc>
        <w:tcPr>
          <w:tcW w:w="3261" w:type="dxa"/>
        </w:tcPr>
        <w:p w14:paraId="63CE0084" w14:textId="77777777" w:rsidR="00FC3626" w:rsidRPr="00D1793D" w:rsidRDefault="00FC3626" w:rsidP="00FC3626">
          <w:pPr>
            <w:pStyle w:val="Header"/>
            <w:ind w:right="45"/>
            <w:jc w:val="right"/>
            <w:rPr>
              <w:rFonts w:ascii="Book Antiqua" w:hAnsi="Book Antiqua"/>
              <w:sz w:val="16"/>
              <w:szCs w:val="16"/>
            </w:rPr>
          </w:pPr>
          <w:r w:rsidRPr="00D1793D">
            <w:rPr>
              <w:rFonts w:ascii="Book Antiqua" w:hAnsi="Book Antiqua"/>
              <w:sz w:val="16"/>
              <w:szCs w:val="16"/>
            </w:rPr>
            <w:t xml:space="preserve">p-ISSN : </w:t>
          </w:r>
          <w:hyperlink r:id="rId4" w:tgtFrame="_blank" w:history="1">
            <w:r w:rsidRPr="00D1793D">
              <w:rPr>
                <w:rStyle w:val="Hyperlink"/>
                <w:rFonts w:ascii="Book Antiqua" w:hAnsi="Book Antiqua"/>
                <w:sz w:val="16"/>
                <w:szCs w:val="16"/>
              </w:rPr>
              <w:t>2721-852X</w:t>
            </w:r>
          </w:hyperlink>
          <w:r w:rsidRPr="00D1793D">
            <w:rPr>
              <w:rFonts w:ascii="Book Antiqua" w:hAnsi="Book Antiqua"/>
              <w:sz w:val="16"/>
              <w:szCs w:val="16"/>
            </w:rPr>
            <w:t xml:space="preserve"> ; e-ISSN : </w:t>
          </w:r>
          <w:hyperlink r:id="rId5" w:tgtFrame="_blank" w:tooltip="eISSN" w:history="1">
            <w:r w:rsidRPr="00D1793D">
              <w:rPr>
                <w:rStyle w:val="Hyperlink"/>
                <w:rFonts w:ascii="Book Antiqua" w:hAnsi="Book Antiqua"/>
                <w:sz w:val="16"/>
                <w:szCs w:val="16"/>
              </w:rPr>
              <w:t>2721-7965</w:t>
            </w:r>
          </w:hyperlink>
        </w:p>
        <w:p w14:paraId="70F6A8C2" w14:textId="77777777" w:rsidR="00FC3626" w:rsidRPr="00D1793D" w:rsidRDefault="00FC3626" w:rsidP="00FC3626">
          <w:pPr>
            <w:pStyle w:val="Header"/>
            <w:ind w:right="45"/>
            <w:jc w:val="right"/>
            <w:rPr>
              <w:rFonts w:ascii="Book Antiqua" w:hAnsi="Book Antiqua"/>
              <w:sz w:val="16"/>
              <w:szCs w:val="16"/>
            </w:rPr>
          </w:pPr>
          <w:r w:rsidRPr="00D1793D">
            <w:rPr>
              <w:rFonts w:ascii="Book Antiqua" w:hAnsi="Book Antiqua"/>
              <w:sz w:val="16"/>
              <w:szCs w:val="16"/>
            </w:rPr>
            <w:t xml:space="preserve">IJORER, Vol. </w:t>
          </w:r>
          <w:r>
            <w:rPr>
              <w:rFonts w:ascii="Book Antiqua" w:hAnsi="Book Antiqua"/>
              <w:sz w:val="16"/>
              <w:szCs w:val="16"/>
            </w:rPr>
            <w:t>7</w:t>
          </w:r>
          <w:r w:rsidRPr="00D1793D">
            <w:rPr>
              <w:rFonts w:ascii="Book Antiqua" w:hAnsi="Book Antiqua"/>
              <w:sz w:val="16"/>
              <w:szCs w:val="16"/>
            </w:rPr>
            <w:t xml:space="preserve">, No. </w:t>
          </w:r>
          <w:r>
            <w:rPr>
              <w:rFonts w:ascii="Book Antiqua" w:hAnsi="Book Antiqua"/>
              <w:sz w:val="16"/>
              <w:szCs w:val="16"/>
            </w:rPr>
            <w:t>1</w:t>
          </w:r>
          <w:r w:rsidRPr="00D1793D">
            <w:rPr>
              <w:rFonts w:ascii="Book Antiqua" w:hAnsi="Book Antiqua"/>
              <w:sz w:val="16"/>
              <w:szCs w:val="16"/>
            </w:rPr>
            <w:t xml:space="preserve">, </w:t>
          </w:r>
          <w:r>
            <w:rPr>
              <w:rFonts w:ascii="Book Antiqua" w:hAnsi="Book Antiqua"/>
              <w:sz w:val="16"/>
              <w:szCs w:val="16"/>
            </w:rPr>
            <w:t>January</w:t>
          </w:r>
          <w:r w:rsidRPr="00D1793D">
            <w:rPr>
              <w:rFonts w:ascii="Book Antiqua" w:hAnsi="Book Antiqua"/>
              <w:sz w:val="16"/>
              <w:szCs w:val="16"/>
            </w:rPr>
            <w:t xml:space="preserve"> 202</w:t>
          </w:r>
          <w:r>
            <w:rPr>
              <w:rFonts w:ascii="Book Antiqua" w:hAnsi="Book Antiqua"/>
              <w:sz w:val="16"/>
              <w:szCs w:val="16"/>
            </w:rPr>
            <w:t>6</w:t>
          </w:r>
        </w:p>
        <w:p w14:paraId="41B50E64" w14:textId="2FD83AB4" w:rsidR="00FC3626" w:rsidRPr="00D1793D" w:rsidRDefault="00FC3626" w:rsidP="00FC3626">
          <w:pPr>
            <w:pStyle w:val="Header"/>
            <w:ind w:right="45"/>
            <w:jc w:val="right"/>
            <w:rPr>
              <w:rFonts w:ascii="Book Antiqua" w:hAnsi="Book Antiqua"/>
              <w:sz w:val="16"/>
              <w:szCs w:val="16"/>
            </w:rPr>
          </w:pPr>
          <w:r w:rsidRPr="00D1793D">
            <w:rPr>
              <w:rFonts w:ascii="Book Antiqua" w:hAnsi="Book Antiqua"/>
              <w:sz w:val="16"/>
              <w:szCs w:val="16"/>
            </w:rPr>
            <w:t xml:space="preserve">Page </w:t>
          </w:r>
          <w:r w:rsidR="00413504">
            <w:rPr>
              <w:rFonts w:ascii="Book Antiqua" w:hAnsi="Book Antiqua"/>
              <w:sz w:val="16"/>
              <w:szCs w:val="16"/>
            </w:rPr>
            <w:t>454</w:t>
          </w:r>
          <w:r>
            <w:rPr>
              <w:rFonts w:ascii="Book Antiqua" w:hAnsi="Book Antiqua"/>
              <w:sz w:val="16"/>
              <w:szCs w:val="16"/>
            </w:rPr>
            <w:t>-</w:t>
          </w:r>
          <w:r w:rsidR="00413504">
            <w:rPr>
              <w:rFonts w:ascii="Book Antiqua" w:hAnsi="Book Antiqua"/>
              <w:sz w:val="16"/>
              <w:szCs w:val="16"/>
            </w:rPr>
            <w:t>474</w:t>
          </w:r>
        </w:p>
        <w:p w14:paraId="59F5EC2A" w14:textId="77777777" w:rsidR="00FC3626" w:rsidRPr="00D1793D" w:rsidRDefault="00FC3626" w:rsidP="00FC3626">
          <w:pPr>
            <w:pStyle w:val="Header"/>
            <w:jc w:val="right"/>
            <w:rPr>
              <w:rFonts w:ascii="Book Antiqua" w:hAnsi="Book Antiqua"/>
              <w:sz w:val="20"/>
              <w:szCs w:val="20"/>
            </w:rPr>
          </w:pPr>
          <w:r w:rsidRPr="00D1793D">
            <w:rPr>
              <w:rFonts w:ascii="Book Antiqua" w:hAnsi="Book Antiqua"/>
              <w:sz w:val="16"/>
              <w:szCs w:val="16"/>
            </w:rPr>
            <w:t>© 202</w:t>
          </w:r>
          <w:r>
            <w:rPr>
              <w:rFonts w:ascii="Book Antiqua" w:hAnsi="Book Antiqua"/>
              <w:sz w:val="16"/>
              <w:szCs w:val="16"/>
            </w:rPr>
            <w:t>6</w:t>
          </w:r>
          <w:r w:rsidRPr="00D1793D">
            <w:rPr>
              <w:rFonts w:ascii="Book Antiqua" w:hAnsi="Book Antiqua"/>
              <w:sz w:val="16"/>
              <w:szCs w:val="16"/>
            </w:rPr>
            <w:t xml:space="preserve"> IJORER: </w:t>
          </w:r>
        </w:p>
        <w:p w14:paraId="4A71FF4B" w14:textId="77777777" w:rsidR="00FC3626" w:rsidRPr="00D1793D" w:rsidRDefault="00FC3626" w:rsidP="00FC3626">
          <w:pPr>
            <w:pStyle w:val="Header"/>
            <w:jc w:val="right"/>
            <w:rPr>
              <w:rFonts w:ascii="Book Antiqua" w:hAnsi="Book Antiqua"/>
              <w:sz w:val="20"/>
              <w:szCs w:val="20"/>
            </w:rPr>
          </w:pPr>
          <w:r w:rsidRPr="00D1793D">
            <w:rPr>
              <w:rFonts w:ascii="Book Antiqua" w:hAnsi="Book Antiqua"/>
              <w:sz w:val="12"/>
              <w:szCs w:val="16"/>
            </w:rPr>
            <w:t>International Journal of Recent Educational Research</w:t>
          </w:r>
        </w:p>
      </w:tc>
    </w:tr>
  </w:tbl>
  <w:p w14:paraId="2331B0DB" w14:textId="5D1BCAB9" w:rsidR="00714189" w:rsidRPr="00FC3626" w:rsidRDefault="00FC3626" w:rsidP="00FC3626">
    <w:pPr>
      <w:pStyle w:val="Header"/>
      <w:rPr>
        <w:rFonts w:ascii="Book Antiqua" w:hAnsi="Book Antiqua"/>
        <w:sz w:val="12"/>
        <w:szCs w:val="12"/>
      </w:rPr>
    </w:pPr>
    <w:r w:rsidRPr="00D1793D">
      <w:rPr>
        <w:rFonts w:ascii="Book Antiqua" w:hAnsi="Book Antiqua"/>
        <w:noProof/>
      </w:rPr>
      <mc:AlternateContent>
        <mc:Choice Requires="wps">
          <w:drawing>
            <wp:anchor distT="4294967293" distB="4294967293" distL="114300" distR="114300" simplePos="0" relativeHeight="251665920" behindDoc="0" locked="0" layoutInCell="1" allowOverlap="1" wp14:anchorId="3B110872" wp14:editId="177DD1F0">
              <wp:simplePos x="0" y="0"/>
              <wp:positionH relativeFrom="column">
                <wp:posOffset>-153670</wp:posOffset>
              </wp:positionH>
              <wp:positionV relativeFrom="paragraph">
                <wp:posOffset>39370</wp:posOffset>
              </wp:positionV>
              <wp:extent cx="6170295" cy="0"/>
              <wp:effectExtent l="0" t="0" r="1905" b="0"/>
              <wp:wrapNone/>
              <wp:docPr id="1535457481"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02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C9AF1" id="_x0000_t32" coordsize="21600,21600" o:spt="32" o:oned="t" path="m,l21600,21600e" filled="f">
              <v:path arrowok="t" fillok="f" o:connecttype="none"/>
              <o:lock v:ext="edit" shapetype="t"/>
            </v:shapetype>
            <v:shape id="Straight Arrow Connector 42" o:spid="_x0000_s1026" type="#_x0000_t32" style="position:absolute;margin-left:-12.1pt;margin-top:3.1pt;width:485.85pt;height:0;z-index:2516659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" strokeweight="1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761"/>
    <w:multiLevelType w:val="hybridMultilevel"/>
    <w:tmpl w:val="82569B42"/>
    <w:lvl w:ilvl="0" w:tplc="7E0AC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F360D"/>
    <w:multiLevelType w:val="hybridMultilevel"/>
    <w:tmpl w:val="DB98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84997"/>
    <w:multiLevelType w:val="hybridMultilevel"/>
    <w:tmpl w:val="F1E80C8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E1C8E"/>
    <w:multiLevelType w:val="hybridMultilevel"/>
    <w:tmpl w:val="496AE46E"/>
    <w:lvl w:ilvl="0" w:tplc="1946D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F5BC3"/>
    <w:multiLevelType w:val="singleLevel"/>
    <w:tmpl w:val="0409000F"/>
    <w:lvl w:ilvl="0">
      <w:start w:val="1"/>
      <w:numFmt w:val="decimal"/>
      <w:lvlText w:val="%1."/>
      <w:lvlJc w:val="left"/>
      <w:pPr>
        <w:tabs>
          <w:tab w:val="num" w:pos="720"/>
        </w:tabs>
        <w:ind w:left="720" w:hanging="360"/>
      </w:pPr>
    </w:lvl>
  </w:abstractNum>
  <w:abstractNum w:abstractNumId="5" w15:restartNumberingAfterBreak="0">
    <w:nsid w:val="3DAD44A1"/>
    <w:multiLevelType w:val="hybridMultilevel"/>
    <w:tmpl w:val="58FC48E2"/>
    <w:lvl w:ilvl="0" w:tplc="60E0F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50B22"/>
    <w:multiLevelType w:val="hybridMultilevel"/>
    <w:tmpl w:val="A4D875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F755A4"/>
    <w:multiLevelType w:val="hybridMultilevel"/>
    <w:tmpl w:val="B82034D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171B4"/>
    <w:multiLevelType w:val="hybridMultilevel"/>
    <w:tmpl w:val="BB2C2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2F4F36"/>
    <w:multiLevelType w:val="hybridMultilevel"/>
    <w:tmpl w:val="FF669448"/>
    <w:lvl w:ilvl="0" w:tplc="22520C56">
      <w:start w:val="1"/>
      <w:numFmt w:val="decimal"/>
      <w:lvlText w:val="%1."/>
      <w:lvlJc w:val="left"/>
      <w:pPr>
        <w:ind w:left="720" w:hanging="360"/>
      </w:pPr>
      <w:rPr>
        <w:rFonts w:hint="default"/>
        <w:color w:val="0070C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1625486"/>
    <w:multiLevelType w:val="hybridMultilevel"/>
    <w:tmpl w:val="DD48C852"/>
    <w:lvl w:ilvl="0" w:tplc="F33E3B92">
      <w:start w:val="1"/>
      <w:numFmt w:val="decimal"/>
      <w:lvlText w:val="%1."/>
      <w:lvlJc w:val="left"/>
      <w:pPr>
        <w:tabs>
          <w:tab w:val="num" w:pos="420"/>
        </w:tabs>
        <w:ind w:left="420" w:hanging="420"/>
      </w:pPr>
      <w:rPr>
        <w:rFont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52D6941"/>
    <w:multiLevelType w:val="hybridMultilevel"/>
    <w:tmpl w:val="4ACE57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B6942"/>
    <w:multiLevelType w:val="hybridMultilevel"/>
    <w:tmpl w:val="B4CED9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442C2"/>
    <w:multiLevelType w:val="hybridMultilevel"/>
    <w:tmpl w:val="4BDA6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33667"/>
    <w:multiLevelType w:val="hybridMultilevel"/>
    <w:tmpl w:val="B91A8A0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2711AE"/>
    <w:multiLevelType w:val="hybridMultilevel"/>
    <w:tmpl w:val="2E64275C"/>
    <w:lvl w:ilvl="0" w:tplc="22C44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55756"/>
    <w:multiLevelType w:val="hybridMultilevel"/>
    <w:tmpl w:val="34621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777392">
    <w:abstractNumId w:val="10"/>
  </w:num>
  <w:num w:numId="2" w16cid:durableId="765271567">
    <w:abstractNumId w:val="4"/>
  </w:num>
  <w:num w:numId="3" w16cid:durableId="1281689950">
    <w:abstractNumId w:val="14"/>
  </w:num>
  <w:num w:numId="4" w16cid:durableId="118376826">
    <w:abstractNumId w:val="11"/>
  </w:num>
  <w:num w:numId="5" w16cid:durableId="152381801">
    <w:abstractNumId w:val="12"/>
  </w:num>
  <w:num w:numId="6" w16cid:durableId="1425299641">
    <w:abstractNumId w:val="6"/>
  </w:num>
  <w:num w:numId="7" w16cid:durableId="2105300042">
    <w:abstractNumId w:val="9"/>
  </w:num>
  <w:num w:numId="8" w16cid:durableId="1554079581">
    <w:abstractNumId w:val="8"/>
  </w:num>
  <w:num w:numId="9" w16cid:durableId="694966071">
    <w:abstractNumId w:val="13"/>
  </w:num>
  <w:num w:numId="10" w16cid:durableId="1264730852">
    <w:abstractNumId w:val="1"/>
  </w:num>
  <w:num w:numId="11" w16cid:durableId="1162355657">
    <w:abstractNumId w:val="2"/>
  </w:num>
  <w:num w:numId="12" w16cid:durableId="1693533535">
    <w:abstractNumId w:val="3"/>
  </w:num>
  <w:num w:numId="13" w16cid:durableId="852260369">
    <w:abstractNumId w:val="5"/>
  </w:num>
  <w:num w:numId="14" w16cid:durableId="81990940">
    <w:abstractNumId w:val="15"/>
  </w:num>
  <w:num w:numId="15" w16cid:durableId="107893956">
    <w:abstractNumId w:val="16"/>
  </w:num>
  <w:num w:numId="16" w16cid:durableId="1612517699">
    <w:abstractNumId w:val="7"/>
  </w:num>
  <w:num w:numId="17" w16cid:durableId="187318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MzA1NDQ1tDQzszRU0lEKTi0uzszPAykwrAUAfF9L2iwAAAA="/>
  </w:docVars>
  <w:rsids>
    <w:rsidRoot w:val="001538A0"/>
    <w:rsid w:val="00004340"/>
    <w:rsid w:val="00010296"/>
    <w:rsid w:val="00011CB6"/>
    <w:rsid w:val="000151B3"/>
    <w:rsid w:val="000153F0"/>
    <w:rsid w:val="00015EC6"/>
    <w:rsid w:val="000252C9"/>
    <w:rsid w:val="00025AEC"/>
    <w:rsid w:val="00026125"/>
    <w:rsid w:val="00027710"/>
    <w:rsid w:val="00031C29"/>
    <w:rsid w:val="0003521C"/>
    <w:rsid w:val="00036AD4"/>
    <w:rsid w:val="00037763"/>
    <w:rsid w:val="000455D6"/>
    <w:rsid w:val="0004679A"/>
    <w:rsid w:val="00051C80"/>
    <w:rsid w:val="00056F7C"/>
    <w:rsid w:val="00062419"/>
    <w:rsid w:val="00065D97"/>
    <w:rsid w:val="00071EFF"/>
    <w:rsid w:val="00072904"/>
    <w:rsid w:val="000743EC"/>
    <w:rsid w:val="00075C72"/>
    <w:rsid w:val="00080012"/>
    <w:rsid w:val="00082168"/>
    <w:rsid w:val="0008454B"/>
    <w:rsid w:val="00091CAF"/>
    <w:rsid w:val="000966E3"/>
    <w:rsid w:val="000A15E1"/>
    <w:rsid w:val="000A27BE"/>
    <w:rsid w:val="000A31A6"/>
    <w:rsid w:val="000A765B"/>
    <w:rsid w:val="000A7F50"/>
    <w:rsid w:val="000B3DF7"/>
    <w:rsid w:val="000B4CF7"/>
    <w:rsid w:val="000B63B7"/>
    <w:rsid w:val="000B71B6"/>
    <w:rsid w:val="000C0B25"/>
    <w:rsid w:val="000C3824"/>
    <w:rsid w:val="000C5A4E"/>
    <w:rsid w:val="000D122B"/>
    <w:rsid w:val="000D79D6"/>
    <w:rsid w:val="000E6465"/>
    <w:rsid w:val="000F477F"/>
    <w:rsid w:val="000F5830"/>
    <w:rsid w:val="00100034"/>
    <w:rsid w:val="00100440"/>
    <w:rsid w:val="00126123"/>
    <w:rsid w:val="00136D84"/>
    <w:rsid w:val="00142F9A"/>
    <w:rsid w:val="00146386"/>
    <w:rsid w:val="001506D3"/>
    <w:rsid w:val="00152F3E"/>
    <w:rsid w:val="001538A0"/>
    <w:rsid w:val="00153962"/>
    <w:rsid w:val="00155638"/>
    <w:rsid w:val="00160D35"/>
    <w:rsid w:val="00174985"/>
    <w:rsid w:val="00182F85"/>
    <w:rsid w:val="00187041"/>
    <w:rsid w:val="0019070A"/>
    <w:rsid w:val="001B3DD7"/>
    <w:rsid w:val="001B4E4D"/>
    <w:rsid w:val="001B6244"/>
    <w:rsid w:val="001C1625"/>
    <w:rsid w:val="001C2BEA"/>
    <w:rsid w:val="001C6F6C"/>
    <w:rsid w:val="001D75B8"/>
    <w:rsid w:val="001E0E7E"/>
    <w:rsid w:val="001E3598"/>
    <w:rsid w:val="001F0A86"/>
    <w:rsid w:val="001F1EFF"/>
    <w:rsid w:val="001F2F88"/>
    <w:rsid w:val="001F62A3"/>
    <w:rsid w:val="00200FE6"/>
    <w:rsid w:val="00202906"/>
    <w:rsid w:val="00203532"/>
    <w:rsid w:val="00205324"/>
    <w:rsid w:val="00206000"/>
    <w:rsid w:val="00210F86"/>
    <w:rsid w:val="00216768"/>
    <w:rsid w:val="00216E6F"/>
    <w:rsid w:val="002175E2"/>
    <w:rsid w:val="00231BCB"/>
    <w:rsid w:val="0023340A"/>
    <w:rsid w:val="002402B8"/>
    <w:rsid w:val="00241C99"/>
    <w:rsid w:val="00256EE7"/>
    <w:rsid w:val="0026200F"/>
    <w:rsid w:val="00262B35"/>
    <w:rsid w:val="00263838"/>
    <w:rsid w:val="00267D3E"/>
    <w:rsid w:val="00271236"/>
    <w:rsid w:val="002714A9"/>
    <w:rsid w:val="00272D8D"/>
    <w:rsid w:val="00273451"/>
    <w:rsid w:val="002818F5"/>
    <w:rsid w:val="00283F23"/>
    <w:rsid w:val="00284084"/>
    <w:rsid w:val="00296651"/>
    <w:rsid w:val="00296673"/>
    <w:rsid w:val="002A0E49"/>
    <w:rsid w:val="002A2233"/>
    <w:rsid w:val="002A2B94"/>
    <w:rsid w:val="002B0E64"/>
    <w:rsid w:val="002B2986"/>
    <w:rsid w:val="002B37DB"/>
    <w:rsid w:val="002C3E9F"/>
    <w:rsid w:val="002E0319"/>
    <w:rsid w:val="002E12D8"/>
    <w:rsid w:val="002E1885"/>
    <w:rsid w:val="002E2B39"/>
    <w:rsid w:val="002E3E80"/>
    <w:rsid w:val="002E4857"/>
    <w:rsid w:val="002E77F9"/>
    <w:rsid w:val="002F1AD9"/>
    <w:rsid w:val="003049E4"/>
    <w:rsid w:val="00312AC3"/>
    <w:rsid w:val="00316A57"/>
    <w:rsid w:val="00322308"/>
    <w:rsid w:val="003279E5"/>
    <w:rsid w:val="00332311"/>
    <w:rsid w:val="00332854"/>
    <w:rsid w:val="00340B56"/>
    <w:rsid w:val="00347EE0"/>
    <w:rsid w:val="0035073D"/>
    <w:rsid w:val="00351C05"/>
    <w:rsid w:val="00363DFB"/>
    <w:rsid w:val="00365FA9"/>
    <w:rsid w:val="00370F23"/>
    <w:rsid w:val="00372046"/>
    <w:rsid w:val="00372D64"/>
    <w:rsid w:val="00372FFF"/>
    <w:rsid w:val="00373924"/>
    <w:rsid w:val="00375F98"/>
    <w:rsid w:val="0037750E"/>
    <w:rsid w:val="00395C66"/>
    <w:rsid w:val="003A1396"/>
    <w:rsid w:val="003A1A15"/>
    <w:rsid w:val="003B0F8D"/>
    <w:rsid w:val="003B2F21"/>
    <w:rsid w:val="003B3EFF"/>
    <w:rsid w:val="003C2AF7"/>
    <w:rsid w:val="003C52B2"/>
    <w:rsid w:val="003D4644"/>
    <w:rsid w:val="003D6F0F"/>
    <w:rsid w:val="003E0CE2"/>
    <w:rsid w:val="003E7B82"/>
    <w:rsid w:val="003F770D"/>
    <w:rsid w:val="00400B8A"/>
    <w:rsid w:val="00401066"/>
    <w:rsid w:val="00412841"/>
    <w:rsid w:val="00413504"/>
    <w:rsid w:val="0042101F"/>
    <w:rsid w:val="00424217"/>
    <w:rsid w:val="00432B19"/>
    <w:rsid w:val="00436A97"/>
    <w:rsid w:val="00443F0F"/>
    <w:rsid w:val="004475A1"/>
    <w:rsid w:val="00447F4E"/>
    <w:rsid w:val="00451807"/>
    <w:rsid w:val="00455885"/>
    <w:rsid w:val="004642D4"/>
    <w:rsid w:val="004735B3"/>
    <w:rsid w:val="004768C1"/>
    <w:rsid w:val="004820E9"/>
    <w:rsid w:val="00486C93"/>
    <w:rsid w:val="00493423"/>
    <w:rsid w:val="00495092"/>
    <w:rsid w:val="004A7559"/>
    <w:rsid w:val="004A7C9A"/>
    <w:rsid w:val="004B20AF"/>
    <w:rsid w:val="004B3898"/>
    <w:rsid w:val="004B6EC0"/>
    <w:rsid w:val="004B77D2"/>
    <w:rsid w:val="004C0883"/>
    <w:rsid w:val="004D0BDB"/>
    <w:rsid w:val="004D113C"/>
    <w:rsid w:val="004D4608"/>
    <w:rsid w:val="004E01E9"/>
    <w:rsid w:val="004E0495"/>
    <w:rsid w:val="004E182D"/>
    <w:rsid w:val="004E3AC7"/>
    <w:rsid w:val="004F0C69"/>
    <w:rsid w:val="004F25F3"/>
    <w:rsid w:val="004F25F7"/>
    <w:rsid w:val="004F6F9A"/>
    <w:rsid w:val="00500A97"/>
    <w:rsid w:val="00502D3A"/>
    <w:rsid w:val="00505FED"/>
    <w:rsid w:val="00510BE1"/>
    <w:rsid w:val="005144A7"/>
    <w:rsid w:val="00514ED3"/>
    <w:rsid w:val="005179EA"/>
    <w:rsid w:val="005258AA"/>
    <w:rsid w:val="00527291"/>
    <w:rsid w:val="00530E17"/>
    <w:rsid w:val="00533CF0"/>
    <w:rsid w:val="00547492"/>
    <w:rsid w:val="00551834"/>
    <w:rsid w:val="00552815"/>
    <w:rsid w:val="00552FAE"/>
    <w:rsid w:val="00560FED"/>
    <w:rsid w:val="00564F5B"/>
    <w:rsid w:val="00573D99"/>
    <w:rsid w:val="0059394B"/>
    <w:rsid w:val="00594EE2"/>
    <w:rsid w:val="0059511C"/>
    <w:rsid w:val="005A0AEE"/>
    <w:rsid w:val="005A339D"/>
    <w:rsid w:val="005A7CF5"/>
    <w:rsid w:val="005B4B41"/>
    <w:rsid w:val="005B5658"/>
    <w:rsid w:val="005C40B5"/>
    <w:rsid w:val="005C4D8E"/>
    <w:rsid w:val="005D07E4"/>
    <w:rsid w:val="005D3E2E"/>
    <w:rsid w:val="005D5466"/>
    <w:rsid w:val="005D6D17"/>
    <w:rsid w:val="005D7D6A"/>
    <w:rsid w:val="005E1268"/>
    <w:rsid w:val="005E18F6"/>
    <w:rsid w:val="005E1D82"/>
    <w:rsid w:val="005E22EF"/>
    <w:rsid w:val="005E6620"/>
    <w:rsid w:val="005F123C"/>
    <w:rsid w:val="00611082"/>
    <w:rsid w:val="00614225"/>
    <w:rsid w:val="0062083D"/>
    <w:rsid w:val="0062542F"/>
    <w:rsid w:val="00631934"/>
    <w:rsid w:val="00631C4F"/>
    <w:rsid w:val="00642BAE"/>
    <w:rsid w:val="00642D63"/>
    <w:rsid w:val="00651635"/>
    <w:rsid w:val="0065311E"/>
    <w:rsid w:val="0065619E"/>
    <w:rsid w:val="00656512"/>
    <w:rsid w:val="00660369"/>
    <w:rsid w:val="00660561"/>
    <w:rsid w:val="00660961"/>
    <w:rsid w:val="0066643C"/>
    <w:rsid w:val="00666580"/>
    <w:rsid w:val="00666E02"/>
    <w:rsid w:val="00671123"/>
    <w:rsid w:val="00674775"/>
    <w:rsid w:val="00675839"/>
    <w:rsid w:val="00681733"/>
    <w:rsid w:val="00696589"/>
    <w:rsid w:val="00696B12"/>
    <w:rsid w:val="006A0B00"/>
    <w:rsid w:val="006A5E06"/>
    <w:rsid w:val="006B2FFF"/>
    <w:rsid w:val="006B6761"/>
    <w:rsid w:val="006B7361"/>
    <w:rsid w:val="006C1B4E"/>
    <w:rsid w:val="006C275F"/>
    <w:rsid w:val="006C43E0"/>
    <w:rsid w:val="006C6B1B"/>
    <w:rsid w:val="006C6BA5"/>
    <w:rsid w:val="006D29D0"/>
    <w:rsid w:val="006D4E2F"/>
    <w:rsid w:val="006D55AE"/>
    <w:rsid w:val="006D7DCB"/>
    <w:rsid w:val="006E14B8"/>
    <w:rsid w:val="006E192C"/>
    <w:rsid w:val="006E6F6A"/>
    <w:rsid w:val="006F131D"/>
    <w:rsid w:val="006F3FCE"/>
    <w:rsid w:val="006F6498"/>
    <w:rsid w:val="00700DC8"/>
    <w:rsid w:val="00714189"/>
    <w:rsid w:val="0071491B"/>
    <w:rsid w:val="007173B2"/>
    <w:rsid w:val="00717494"/>
    <w:rsid w:val="0072375F"/>
    <w:rsid w:val="0072623B"/>
    <w:rsid w:val="00726C1D"/>
    <w:rsid w:val="007367B1"/>
    <w:rsid w:val="00740136"/>
    <w:rsid w:val="007409E9"/>
    <w:rsid w:val="00741EB0"/>
    <w:rsid w:val="00743FB7"/>
    <w:rsid w:val="00750783"/>
    <w:rsid w:val="0075113A"/>
    <w:rsid w:val="00752802"/>
    <w:rsid w:val="007615C8"/>
    <w:rsid w:val="007769DE"/>
    <w:rsid w:val="00783ADD"/>
    <w:rsid w:val="00786C2A"/>
    <w:rsid w:val="007950A3"/>
    <w:rsid w:val="007A0227"/>
    <w:rsid w:val="007A027C"/>
    <w:rsid w:val="007A13D8"/>
    <w:rsid w:val="007A252C"/>
    <w:rsid w:val="007A573F"/>
    <w:rsid w:val="007A6B9A"/>
    <w:rsid w:val="007C5B16"/>
    <w:rsid w:val="007C6B58"/>
    <w:rsid w:val="007D2244"/>
    <w:rsid w:val="007D4BA4"/>
    <w:rsid w:val="007E7F36"/>
    <w:rsid w:val="007F0930"/>
    <w:rsid w:val="007F2896"/>
    <w:rsid w:val="007F5A84"/>
    <w:rsid w:val="008039A6"/>
    <w:rsid w:val="008044F8"/>
    <w:rsid w:val="00810134"/>
    <w:rsid w:val="00811039"/>
    <w:rsid w:val="008111B8"/>
    <w:rsid w:val="00817786"/>
    <w:rsid w:val="0082780E"/>
    <w:rsid w:val="00831605"/>
    <w:rsid w:val="008376F9"/>
    <w:rsid w:val="008400B2"/>
    <w:rsid w:val="008407AD"/>
    <w:rsid w:val="00853AF6"/>
    <w:rsid w:val="00856255"/>
    <w:rsid w:val="00862D41"/>
    <w:rsid w:val="00871E3E"/>
    <w:rsid w:val="0087395C"/>
    <w:rsid w:val="00876C41"/>
    <w:rsid w:val="0088301D"/>
    <w:rsid w:val="00887A5F"/>
    <w:rsid w:val="00891587"/>
    <w:rsid w:val="008A4999"/>
    <w:rsid w:val="008B315E"/>
    <w:rsid w:val="008B714D"/>
    <w:rsid w:val="008C32A0"/>
    <w:rsid w:val="008C3D08"/>
    <w:rsid w:val="008C3FB9"/>
    <w:rsid w:val="008C5C0D"/>
    <w:rsid w:val="008C5DAD"/>
    <w:rsid w:val="008C6A7A"/>
    <w:rsid w:val="008D489B"/>
    <w:rsid w:val="008D7D2E"/>
    <w:rsid w:val="008E3E7B"/>
    <w:rsid w:val="008E3F64"/>
    <w:rsid w:val="008F2DF7"/>
    <w:rsid w:val="008F4830"/>
    <w:rsid w:val="008F4B00"/>
    <w:rsid w:val="008F5DF6"/>
    <w:rsid w:val="009013AE"/>
    <w:rsid w:val="00907A09"/>
    <w:rsid w:val="00924175"/>
    <w:rsid w:val="00927241"/>
    <w:rsid w:val="009325DA"/>
    <w:rsid w:val="00934278"/>
    <w:rsid w:val="009350EE"/>
    <w:rsid w:val="00940B1C"/>
    <w:rsid w:val="00942FDB"/>
    <w:rsid w:val="0095005C"/>
    <w:rsid w:val="00950356"/>
    <w:rsid w:val="00950CBE"/>
    <w:rsid w:val="009520BE"/>
    <w:rsid w:val="009536D9"/>
    <w:rsid w:val="0095400A"/>
    <w:rsid w:val="00963E36"/>
    <w:rsid w:val="00973506"/>
    <w:rsid w:val="0098145F"/>
    <w:rsid w:val="00986747"/>
    <w:rsid w:val="009916B1"/>
    <w:rsid w:val="009933F3"/>
    <w:rsid w:val="00993B9B"/>
    <w:rsid w:val="009A5E17"/>
    <w:rsid w:val="009B0241"/>
    <w:rsid w:val="009B5F22"/>
    <w:rsid w:val="009C02C4"/>
    <w:rsid w:val="009C11DD"/>
    <w:rsid w:val="009C1279"/>
    <w:rsid w:val="009C344A"/>
    <w:rsid w:val="009C3A4A"/>
    <w:rsid w:val="009C6C25"/>
    <w:rsid w:val="009C79BE"/>
    <w:rsid w:val="009D2307"/>
    <w:rsid w:val="009D6B8C"/>
    <w:rsid w:val="009E1F08"/>
    <w:rsid w:val="009E5075"/>
    <w:rsid w:val="009E74FA"/>
    <w:rsid w:val="009E7715"/>
    <w:rsid w:val="009F05B0"/>
    <w:rsid w:val="009F362A"/>
    <w:rsid w:val="009F3902"/>
    <w:rsid w:val="009F773E"/>
    <w:rsid w:val="009F7DEA"/>
    <w:rsid w:val="009F7F54"/>
    <w:rsid w:val="00A06ADA"/>
    <w:rsid w:val="00A14C40"/>
    <w:rsid w:val="00A17685"/>
    <w:rsid w:val="00A22262"/>
    <w:rsid w:val="00A272E1"/>
    <w:rsid w:val="00A27776"/>
    <w:rsid w:val="00A3432D"/>
    <w:rsid w:val="00A35C37"/>
    <w:rsid w:val="00A434FB"/>
    <w:rsid w:val="00A43C84"/>
    <w:rsid w:val="00A4609F"/>
    <w:rsid w:val="00A50C8A"/>
    <w:rsid w:val="00A533E1"/>
    <w:rsid w:val="00A615FF"/>
    <w:rsid w:val="00A61EE2"/>
    <w:rsid w:val="00A622ED"/>
    <w:rsid w:val="00A62C5C"/>
    <w:rsid w:val="00A718FC"/>
    <w:rsid w:val="00A84641"/>
    <w:rsid w:val="00A85EA7"/>
    <w:rsid w:val="00A9186D"/>
    <w:rsid w:val="00A92D23"/>
    <w:rsid w:val="00A952B6"/>
    <w:rsid w:val="00AA0218"/>
    <w:rsid w:val="00AA0B05"/>
    <w:rsid w:val="00AC2DA8"/>
    <w:rsid w:val="00AD2169"/>
    <w:rsid w:val="00AE3636"/>
    <w:rsid w:val="00AF0567"/>
    <w:rsid w:val="00AF187E"/>
    <w:rsid w:val="00AF4687"/>
    <w:rsid w:val="00AF7C02"/>
    <w:rsid w:val="00B1113F"/>
    <w:rsid w:val="00B15F88"/>
    <w:rsid w:val="00B22A28"/>
    <w:rsid w:val="00B30976"/>
    <w:rsid w:val="00B31328"/>
    <w:rsid w:val="00B31683"/>
    <w:rsid w:val="00B33653"/>
    <w:rsid w:val="00B343F5"/>
    <w:rsid w:val="00B364A2"/>
    <w:rsid w:val="00B3773D"/>
    <w:rsid w:val="00B3777A"/>
    <w:rsid w:val="00B4140B"/>
    <w:rsid w:val="00B41A20"/>
    <w:rsid w:val="00B435B4"/>
    <w:rsid w:val="00B53A70"/>
    <w:rsid w:val="00B54072"/>
    <w:rsid w:val="00B63E56"/>
    <w:rsid w:val="00B64F08"/>
    <w:rsid w:val="00B74630"/>
    <w:rsid w:val="00B760F2"/>
    <w:rsid w:val="00B80DBD"/>
    <w:rsid w:val="00B865BF"/>
    <w:rsid w:val="00B912C3"/>
    <w:rsid w:val="00B93050"/>
    <w:rsid w:val="00B939EE"/>
    <w:rsid w:val="00B95C22"/>
    <w:rsid w:val="00BA37BD"/>
    <w:rsid w:val="00BA6FAE"/>
    <w:rsid w:val="00BA7229"/>
    <w:rsid w:val="00BB5820"/>
    <w:rsid w:val="00BB59FE"/>
    <w:rsid w:val="00BB65AF"/>
    <w:rsid w:val="00BB6A77"/>
    <w:rsid w:val="00BB73B0"/>
    <w:rsid w:val="00BC387E"/>
    <w:rsid w:val="00BC72B6"/>
    <w:rsid w:val="00BD6945"/>
    <w:rsid w:val="00BD6D28"/>
    <w:rsid w:val="00BE1E5F"/>
    <w:rsid w:val="00BE256B"/>
    <w:rsid w:val="00BE6F5F"/>
    <w:rsid w:val="00BF1408"/>
    <w:rsid w:val="00BF45BF"/>
    <w:rsid w:val="00BF50A1"/>
    <w:rsid w:val="00BF5F54"/>
    <w:rsid w:val="00BF6A79"/>
    <w:rsid w:val="00C00CF8"/>
    <w:rsid w:val="00C15836"/>
    <w:rsid w:val="00C2271A"/>
    <w:rsid w:val="00C2650B"/>
    <w:rsid w:val="00C26D56"/>
    <w:rsid w:val="00C32934"/>
    <w:rsid w:val="00C32B21"/>
    <w:rsid w:val="00C33BB5"/>
    <w:rsid w:val="00C402A2"/>
    <w:rsid w:val="00C40678"/>
    <w:rsid w:val="00C5207F"/>
    <w:rsid w:val="00C54CED"/>
    <w:rsid w:val="00C64074"/>
    <w:rsid w:val="00C673BD"/>
    <w:rsid w:val="00C72CE2"/>
    <w:rsid w:val="00C73702"/>
    <w:rsid w:val="00C7417B"/>
    <w:rsid w:val="00C763C8"/>
    <w:rsid w:val="00C8489F"/>
    <w:rsid w:val="00C94BAB"/>
    <w:rsid w:val="00C95EB9"/>
    <w:rsid w:val="00C96F37"/>
    <w:rsid w:val="00CA1BC9"/>
    <w:rsid w:val="00CA3CE2"/>
    <w:rsid w:val="00CA6284"/>
    <w:rsid w:val="00CA6A61"/>
    <w:rsid w:val="00CA7269"/>
    <w:rsid w:val="00CC0BF8"/>
    <w:rsid w:val="00CC6006"/>
    <w:rsid w:val="00CD3043"/>
    <w:rsid w:val="00CD5457"/>
    <w:rsid w:val="00CD5828"/>
    <w:rsid w:val="00CE0207"/>
    <w:rsid w:val="00CE3044"/>
    <w:rsid w:val="00CE379C"/>
    <w:rsid w:val="00CE3E60"/>
    <w:rsid w:val="00CE43F8"/>
    <w:rsid w:val="00CF0F9C"/>
    <w:rsid w:val="00D05697"/>
    <w:rsid w:val="00D2052E"/>
    <w:rsid w:val="00D221F9"/>
    <w:rsid w:val="00D24297"/>
    <w:rsid w:val="00D27E39"/>
    <w:rsid w:val="00D30E48"/>
    <w:rsid w:val="00D327DB"/>
    <w:rsid w:val="00D4097E"/>
    <w:rsid w:val="00D41F8D"/>
    <w:rsid w:val="00D43F67"/>
    <w:rsid w:val="00D45389"/>
    <w:rsid w:val="00D50342"/>
    <w:rsid w:val="00D52251"/>
    <w:rsid w:val="00D5242C"/>
    <w:rsid w:val="00D573C9"/>
    <w:rsid w:val="00D5744C"/>
    <w:rsid w:val="00D57FBE"/>
    <w:rsid w:val="00D72169"/>
    <w:rsid w:val="00D7220E"/>
    <w:rsid w:val="00D76841"/>
    <w:rsid w:val="00D84019"/>
    <w:rsid w:val="00D85D1D"/>
    <w:rsid w:val="00D87F34"/>
    <w:rsid w:val="00D90224"/>
    <w:rsid w:val="00D91FEB"/>
    <w:rsid w:val="00D92FA3"/>
    <w:rsid w:val="00D93940"/>
    <w:rsid w:val="00D943DA"/>
    <w:rsid w:val="00D94D07"/>
    <w:rsid w:val="00DA0246"/>
    <w:rsid w:val="00DA63D3"/>
    <w:rsid w:val="00DA6DAC"/>
    <w:rsid w:val="00DB5DB8"/>
    <w:rsid w:val="00DC0603"/>
    <w:rsid w:val="00DC131C"/>
    <w:rsid w:val="00DC1F2F"/>
    <w:rsid w:val="00DC44AA"/>
    <w:rsid w:val="00DD17FE"/>
    <w:rsid w:val="00DE3522"/>
    <w:rsid w:val="00E04FF1"/>
    <w:rsid w:val="00E07B8F"/>
    <w:rsid w:val="00E108FF"/>
    <w:rsid w:val="00E13EC7"/>
    <w:rsid w:val="00E15F60"/>
    <w:rsid w:val="00E1733B"/>
    <w:rsid w:val="00E17504"/>
    <w:rsid w:val="00E24790"/>
    <w:rsid w:val="00E248DB"/>
    <w:rsid w:val="00E335AD"/>
    <w:rsid w:val="00E409AA"/>
    <w:rsid w:val="00E41189"/>
    <w:rsid w:val="00E502D8"/>
    <w:rsid w:val="00E50D72"/>
    <w:rsid w:val="00E56573"/>
    <w:rsid w:val="00E73D86"/>
    <w:rsid w:val="00E82AEA"/>
    <w:rsid w:val="00E836FC"/>
    <w:rsid w:val="00E8466D"/>
    <w:rsid w:val="00E854B0"/>
    <w:rsid w:val="00E87338"/>
    <w:rsid w:val="00E95D96"/>
    <w:rsid w:val="00EA000E"/>
    <w:rsid w:val="00EA17A1"/>
    <w:rsid w:val="00EA1CCC"/>
    <w:rsid w:val="00EA4891"/>
    <w:rsid w:val="00EA53AA"/>
    <w:rsid w:val="00EB1501"/>
    <w:rsid w:val="00EB7280"/>
    <w:rsid w:val="00EC3D62"/>
    <w:rsid w:val="00EC426D"/>
    <w:rsid w:val="00EC4B58"/>
    <w:rsid w:val="00EC5684"/>
    <w:rsid w:val="00EC5F6D"/>
    <w:rsid w:val="00EC78C7"/>
    <w:rsid w:val="00ED6597"/>
    <w:rsid w:val="00EE7DE8"/>
    <w:rsid w:val="00EF2788"/>
    <w:rsid w:val="00F023E7"/>
    <w:rsid w:val="00F04B34"/>
    <w:rsid w:val="00F04BA7"/>
    <w:rsid w:val="00F0557F"/>
    <w:rsid w:val="00F11900"/>
    <w:rsid w:val="00F11C13"/>
    <w:rsid w:val="00F13C65"/>
    <w:rsid w:val="00F159FF"/>
    <w:rsid w:val="00F16C52"/>
    <w:rsid w:val="00F20F40"/>
    <w:rsid w:val="00F26003"/>
    <w:rsid w:val="00F30BBB"/>
    <w:rsid w:val="00F36E59"/>
    <w:rsid w:val="00F44D89"/>
    <w:rsid w:val="00F51830"/>
    <w:rsid w:val="00F54042"/>
    <w:rsid w:val="00F62893"/>
    <w:rsid w:val="00F632B3"/>
    <w:rsid w:val="00F64BB7"/>
    <w:rsid w:val="00F7181A"/>
    <w:rsid w:val="00F73047"/>
    <w:rsid w:val="00F7364E"/>
    <w:rsid w:val="00F74004"/>
    <w:rsid w:val="00F76693"/>
    <w:rsid w:val="00F81822"/>
    <w:rsid w:val="00F81B7B"/>
    <w:rsid w:val="00F81BF3"/>
    <w:rsid w:val="00F82E28"/>
    <w:rsid w:val="00F85E12"/>
    <w:rsid w:val="00F87D38"/>
    <w:rsid w:val="00F931AD"/>
    <w:rsid w:val="00F95AED"/>
    <w:rsid w:val="00FA1D8A"/>
    <w:rsid w:val="00FA31B0"/>
    <w:rsid w:val="00FA39A1"/>
    <w:rsid w:val="00FA3A5C"/>
    <w:rsid w:val="00FA5094"/>
    <w:rsid w:val="00FA713A"/>
    <w:rsid w:val="00FA7F20"/>
    <w:rsid w:val="00FB17BC"/>
    <w:rsid w:val="00FB180C"/>
    <w:rsid w:val="00FB3B20"/>
    <w:rsid w:val="00FB6629"/>
    <w:rsid w:val="00FC10BE"/>
    <w:rsid w:val="00FC250D"/>
    <w:rsid w:val="00FC3626"/>
    <w:rsid w:val="00FD0720"/>
    <w:rsid w:val="00FD57CC"/>
    <w:rsid w:val="00FD6AAD"/>
    <w:rsid w:val="00FE6549"/>
    <w:rsid w:val="00FE68F9"/>
    <w:rsid w:val="00FF0625"/>
    <w:rsid w:val="00FF18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0A8E8"/>
  <w15:chartTrackingRefBased/>
  <w15:docId w15:val="{DC57AB07-E5DF-BB42-9D0E-B5B6A56C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DF7"/>
    <w:rPr>
      <w:sz w:val="24"/>
      <w:szCs w:val="24"/>
    </w:rPr>
  </w:style>
  <w:style w:type="paragraph" w:styleId="Heading1">
    <w:name w:val="heading 1"/>
    <w:basedOn w:val="Normal"/>
    <w:next w:val="Normal"/>
    <w:qFormat/>
    <w:rsid w:val="005E1D8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10F8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qFormat/>
    <w:rsid w:val="00B939EE"/>
    <w:pPr>
      <w:keepNext/>
      <w:spacing w:line="360" w:lineRule="auto"/>
      <w:jc w:val="center"/>
      <w:outlineLvl w:val="2"/>
    </w:pPr>
    <w:rPr>
      <w:b/>
      <w:sz w:val="28"/>
      <w:szCs w:val="20"/>
      <w:lang w:val="lt-LT"/>
    </w:rPr>
  </w:style>
  <w:style w:type="paragraph" w:styleId="Heading5">
    <w:name w:val="heading 5"/>
    <w:basedOn w:val="Normal"/>
    <w:next w:val="Normal"/>
    <w:qFormat/>
    <w:rsid w:val="00B939EE"/>
    <w:pPr>
      <w:keepNext/>
      <w:jc w:val="center"/>
      <w:outlineLvl w:val="4"/>
    </w:pPr>
    <w:rPr>
      <w:b/>
      <w:sz w:val="22"/>
      <w:szCs w:val="20"/>
      <w:lang w:val="lt-LT"/>
    </w:rPr>
  </w:style>
  <w:style w:type="paragraph" w:styleId="Heading6">
    <w:name w:val="heading 6"/>
    <w:basedOn w:val="Normal"/>
    <w:next w:val="Normal"/>
    <w:qFormat/>
    <w:rsid w:val="00B939EE"/>
    <w:pPr>
      <w:keepNext/>
      <w:jc w:val="center"/>
      <w:outlineLvl w:val="5"/>
    </w:pPr>
    <w:rPr>
      <w:b/>
      <w:bCs/>
      <w:cap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5FA9"/>
    <w:rPr>
      <w:color w:val="0000FF"/>
      <w:u w:val="single"/>
    </w:rPr>
  </w:style>
  <w:style w:type="paragraph" w:styleId="BodyText2">
    <w:name w:val="Body Text 2"/>
    <w:basedOn w:val="Normal"/>
    <w:rsid w:val="00B939EE"/>
    <w:pPr>
      <w:jc w:val="both"/>
    </w:pPr>
    <w:rPr>
      <w:rFonts w:ascii="TimesLT" w:hAnsi="TimesLT"/>
      <w:szCs w:val="20"/>
      <w:lang w:val="lt-LT"/>
    </w:rPr>
  </w:style>
  <w:style w:type="paragraph" w:styleId="BodyText">
    <w:name w:val="Body Text"/>
    <w:basedOn w:val="Normal"/>
    <w:rsid w:val="005E1D82"/>
    <w:pPr>
      <w:spacing w:after="120"/>
    </w:pPr>
  </w:style>
  <w:style w:type="paragraph" w:styleId="Title">
    <w:name w:val="Title"/>
    <w:basedOn w:val="Normal"/>
    <w:qFormat/>
    <w:rsid w:val="00CE43F8"/>
    <w:pPr>
      <w:jc w:val="center"/>
    </w:pPr>
    <w:rPr>
      <w:b/>
      <w:sz w:val="28"/>
      <w:szCs w:val="20"/>
      <w:lang w:val="lt-LT"/>
    </w:rPr>
  </w:style>
  <w:style w:type="paragraph" w:styleId="Footer">
    <w:name w:val="footer"/>
    <w:basedOn w:val="Normal"/>
    <w:link w:val="FooterChar"/>
    <w:uiPriority w:val="99"/>
    <w:rsid w:val="00CE43F8"/>
    <w:pPr>
      <w:tabs>
        <w:tab w:val="center" w:pos="4153"/>
        <w:tab w:val="right" w:pos="8306"/>
      </w:tabs>
    </w:pPr>
    <w:rPr>
      <w:szCs w:val="20"/>
      <w:lang w:val="lt-LT"/>
    </w:rPr>
  </w:style>
  <w:style w:type="paragraph" w:styleId="FootnoteText">
    <w:name w:val="footnote text"/>
    <w:basedOn w:val="Normal"/>
    <w:semiHidden/>
    <w:rsid w:val="00401066"/>
    <w:rPr>
      <w:sz w:val="20"/>
      <w:szCs w:val="20"/>
    </w:rPr>
  </w:style>
  <w:style w:type="character" w:styleId="FootnoteReference">
    <w:name w:val="footnote reference"/>
    <w:semiHidden/>
    <w:rsid w:val="00401066"/>
    <w:rPr>
      <w:vertAlign w:val="superscript"/>
    </w:rPr>
  </w:style>
  <w:style w:type="table" w:styleId="TableGrid">
    <w:name w:val="Table Grid"/>
    <w:basedOn w:val="TableNormal"/>
    <w:rsid w:val="005C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firstpara">
    <w:name w:val="Abstract first para"/>
    <w:basedOn w:val="Normal"/>
    <w:rsid w:val="00D93940"/>
    <w:rPr>
      <w:rFonts w:eastAsia="Batang"/>
      <w:i/>
      <w:iCs/>
    </w:rPr>
  </w:style>
  <w:style w:type="paragraph" w:customStyle="1" w:styleId="AuthorNames">
    <w:name w:val="Author Names"/>
    <w:basedOn w:val="Normal"/>
    <w:next w:val="AuthorAffiliations"/>
    <w:rsid w:val="00D93940"/>
    <w:pPr>
      <w:jc w:val="center"/>
    </w:pPr>
    <w:rPr>
      <w:sz w:val="20"/>
      <w:szCs w:val="20"/>
    </w:rPr>
  </w:style>
  <w:style w:type="paragraph" w:customStyle="1" w:styleId="AuthorAffiliations">
    <w:name w:val="Author Affiliations"/>
    <w:basedOn w:val="Normal"/>
    <w:next w:val="AuthorNames"/>
    <w:rsid w:val="00D93940"/>
    <w:pPr>
      <w:spacing w:after="240"/>
      <w:jc w:val="center"/>
    </w:pPr>
    <w:rPr>
      <w:i/>
      <w:sz w:val="20"/>
      <w:szCs w:val="20"/>
    </w:rPr>
  </w:style>
  <w:style w:type="character" w:customStyle="1" w:styleId="ct-with-fmlt">
    <w:name w:val="ct-with-fmlt"/>
    <w:rsid w:val="00656512"/>
    <w:rPr>
      <w:shd w:val="clear" w:color="auto" w:fill="FFFFFF"/>
    </w:rPr>
  </w:style>
  <w:style w:type="paragraph" w:styleId="BodyTextIndent">
    <w:name w:val="Body Text Indent"/>
    <w:basedOn w:val="Normal"/>
    <w:rsid w:val="007A573F"/>
    <w:pPr>
      <w:spacing w:after="120"/>
      <w:ind w:left="283"/>
    </w:pPr>
  </w:style>
  <w:style w:type="paragraph" w:styleId="NormalWeb">
    <w:name w:val="Normal (Web)"/>
    <w:basedOn w:val="Normal"/>
    <w:rsid w:val="00DD17FE"/>
    <w:pPr>
      <w:spacing w:before="100" w:beforeAutospacing="1" w:after="100" w:afterAutospacing="1"/>
    </w:pPr>
    <w:rPr>
      <w:color w:val="000000"/>
      <w:lang w:val="lt-LT" w:eastAsia="lt-LT"/>
    </w:rPr>
  </w:style>
  <w:style w:type="paragraph" w:customStyle="1" w:styleId="ADleipteksti">
    <w:name w:val="AD_leipäteksti"/>
    <w:basedOn w:val="Normal"/>
    <w:link w:val="ADleiptekstiChar"/>
    <w:qFormat/>
    <w:rsid w:val="00B80DBD"/>
    <w:pPr>
      <w:autoSpaceDE w:val="0"/>
      <w:autoSpaceDN w:val="0"/>
      <w:adjustRightInd w:val="0"/>
      <w:spacing w:before="120" w:after="120" w:line="288" w:lineRule="auto"/>
      <w:jc w:val="both"/>
      <w:textAlignment w:val="center"/>
    </w:pPr>
    <w:rPr>
      <w:rFonts w:ascii="Minion Pro" w:eastAsia="Calibri" w:hAnsi="Minion Pro" w:cs="Minion Pro"/>
      <w:color w:val="000000"/>
      <w:sz w:val="20"/>
      <w:szCs w:val="20"/>
      <w:lang w:val="en-GB"/>
    </w:rPr>
  </w:style>
  <w:style w:type="character" w:customStyle="1" w:styleId="ADleiptekstiChar">
    <w:name w:val="AD_leipäteksti Char"/>
    <w:link w:val="ADleipteksti"/>
    <w:rsid w:val="00B80DBD"/>
    <w:rPr>
      <w:rFonts w:ascii="Minion Pro" w:eastAsia="Calibri" w:hAnsi="Minion Pro" w:cs="Minion Pro"/>
      <w:color w:val="000000"/>
      <w:lang w:val="en-GB" w:eastAsia="en-US"/>
    </w:rPr>
  </w:style>
  <w:style w:type="character" w:customStyle="1" w:styleId="FooterChar">
    <w:name w:val="Footer Char"/>
    <w:link w:val="Footer"/>
    <w:uiPriority w:val="99"/>
    <w:rsid w:val="00F62893"/>
    <w:rPr>
      <w:sz w:val="24"/>
      <w:lang w:eastAsia="en-US"/>
    </w:rPr>
  </w:style>
  <w:style w:type="paragraph" w:styleId="Header">
    <w:name w:val="header"/>
    <w:basedOn w:val="Normal"/>
    <w:link w:val="HeaderChar"/>
    <w:rsid w:val="000743EC"/>
    <w:pPr>
      <w:tabs>
        <w:tab w:val="center" w:pos="4680"/>
        <w:tab w:val="right" w:pos="9360"/>
      </w:tabs>
    </w:pPr>
  </w:style>
  <w:style w:type="character" w:customStyle="1" w:styleId="HeaderChar">
    <w:name w:val="Header Char"/>
    <w:link w:val="Header"/>
    <w:rsid w:val="000743EC"/>
    <w:rPr>
      <w:sz w:val="24"/>
      <w:szCs w:val="24"/>
    </w:rPr>
  </w:style>
  <w:style w:type="character" w:styleId="UnresolvedMention">
    <w:name w:val="Unresolved Mention"/>
    <w:uiPriority w:val="99"/>
    <w:semiHidden/>
    <w:unhideWhenUsed/>
    <w:rsid w:val="006A5E06"/>
    <w:rPr>
      <w:color w:val="605E5C"/>
      <w:shd w:val="clear" w:color="auto" w:fill="E1DFDD"/>
    </w:rPr>
  </w:style>
  <w:style w:type="character" w:styleId="CommentReference">
    <w:name w:val="annotation reference"/>
    <w:rsid w:val="00160D35"/>
    <w:rPr>
      <w:sz w:val="16"/>
      <w:szCs w:val="16"/>
    </w:rPr>
  </w:style>
  <w:style w:type="paragraph" w:styleId="CommentText">
    <w:name w:val="annotation text"/>
    <w:basedOn w:val="Normal"/>
    <w:link w:val="CommentTextChar"/>
    <w:rsid w:val="00160D35"/>
    <w:rPr>
      <w:sz w:val="20"/>
      <w:szCs w:val="20"/>
    </w:rPr>
  </w:style>
  <w:style w:type="character" w:customStyle="1" w:styleId="CommentTextChar">
    <w:name w:val="Comment Text Char"/>
    <w:link w:val="CommentText"/>
    <w:rsid w:val="00160D35"/>
    <w:rPr>
      <w:lang w:val="en-US" w:eastAsia="en-US"/>
    </w:rPr>
  </w:style>
  <w:style w:type="paragraph" w:styleId="CommentSubject">
    <w:name w:val="annotation subject"/>
    <w:basedOn w:val="CommentText"/>
    <w:next w:val="CommentText"/>
    <w:link w:val="CommentSubjectChar"/>
    <w:rsid w:val="00160D35"/>
    <w:rPr>
      <w:b/>
      <w:bCs/>
    </w:rPr>
  </w:style>
  <w:style w:type="character" w:customStyle="1" w:styleId="CommentSubjectChar">
    <w:name w:val="Comment Subject Char"/>
    <w:link w:val="CommentSubject"/>
    <w:rsid w:val="00160D35"/>
    <w:rPr>
      <w:b/>
      <w:bCs/>
      <w:lang w:val="en-US" w:eastAsia="en-US"/>
    </w:rPr>
  </w:style>
  <w:style w:type="paragraph" w:styleId="BalloonText">
    <w:name w:val="Balloon Text"/>
    <w:basedOn w:val="Normal"/>
    <w:link w:val="BalloonTextChar"/>
    <w:rsid w:val="00160D35"/>
    <w:rPr>
      <w:rFonts w:ascii="Segoe UI" w:hAnsi="Segoe UI" w:cs="Segoe UI"/>
      <w:sz w:val="18"/>
      <w:szCs w:val="18"/>
    </w:rPr>
  </w:style>
  <w:style w:type="character" w:customStyle="1" w:styleId="BalloonTextChar">
    <w:name w:val="Balloon Text Char"/>
    <w:link w:val="BalloonText"/>
    <w:rsid w:val="00160D35"/>
    <w:rPr>
      <w:rFonts w:ascii="Segoe UI" w:hAnsi="Segoe UI" w:cs="Segoe UI"/>
      <w:sz w:val="18"/>
      <w:szCs w:val="18"/>
      <w:lang w:val="en-US" w:eastAsia="en-US"/>
    </w:rPr>
  </w:style>
  <w:style w:type="paragraph" w:styleId="Bibliography">
    <w:name w:val="Bibliography"/>
    <w:basedOn w:val="Normal"/>
    <w:next w:val="Normal"/>
    <w:uiPriority w:val="37"/>
    <w:unhideWhenUsed/>
    <w:rsid w:val="00552FAE"/>
    <w:pPr>
      <w:spacing w:line="480" w:lineRule="auto"/>
      <w:ind w:left="720" w:hanging="720"/>
    </w:pPr>
  </w:style>
  <w:style w:type="paragraph" w:styleId="ListParagraph">
    <w:name w:val="List Paragraph"/>
    <w:basedOn w:val="Normal"/>
    <w:uiPriority w:val="34"/>
    <w:qFormat/>
    <w:rsid w:val="002E1885"/>
    <w:pPr>
      <w:ind w:left="720"/>
      <w:contextualSpacing/>
    </w:pPr>
  </w:style>
  <w:style w:type="character" w:styleId="Strong">
    <w:name w:val="Strong"/>
    <w:basedOn w:val="DefaultParagraphFont"/>
    <w:uiPriority w:val="22"/>
    <w:qFormat/>
    <w:rsid w:val="00F73047"/>
    <w:rPr>
      <w:b/>
      <w:bCs/>
    </w:rPr>
  </w:style>
  <w:style w:type="character" w:customStyle="1" w:styleId="Heading2Char">
    <w:name w:val="Heading 2 Char"/>
    <w:basedOn w:val="DefaultParagraphFont"/>
    <w:link w:val="Heading2"/>
    <w:semiHidden/>
    <w:rsid w:val="00210F86"/>
    <w:rPr>
      <w:rFonts w:asciiTheme="majorHAnsi" w:eastAsiaTheme="majorEastAsia" w:hAnsiTheme="majorHAnsi" w:cstheme="majorBidi"/>
      <w:color w:val="0F4761" w:themeColor="accent1" w:themeShade="BF"/>
      <w:sz w:val="26"/>
      <w:szCs w:val="26"/>
      <w:lang w:val="en-US"/>
    </w:rPr>
  </w:style>
  <w:style w:type="character" w:customStyle="1" w:styleId="apple-converted-space">
    <w:name w:val="apple-converted-space"/>
    <w:basedOn w:val="DefaultParagraphFont"/>
    <w:rsid w:val="0062083D"/>
  </w:style>
  <w:style w:type="character" w:styleId="Emphasis">
    <w:name w:val="Emphasis"/>
    <w:basedOn w:val="DefaultParagraphFont"/>
    <w:uiPriority w:val="20"/>
    <w:qFormat/>
    <w:rsid w:val="0062083D"/>
    <w:rPr>
      <w:i/>
      <w:iCs/>
    </w:rPr>
  </w:style>
  <w:style w:type="character" w:styleId="PlaceholderText">
    <w:name w:val="Placeholder Text"/>
    <w:basedOn w:val="DefaultParagraphFont"/>
    <w:uiPriority w:val="99"/>
    <w:semiHidden/>
    <w:rsid w:val="00BA7229"/>
    <w:rPr>
      <w:color w:val="666666"/>
    </w:rPr>
  </w:style>
  <w:style w:type="character" w:customStyle="1" w:styleId="c-lmzpud">
    <w:name w:val="c-lmzpud"/>
    <w:basedOn w:val="DefaultParagraphFont"/>
    <w:rsid w:val="004820E9"/>
  </w:style>
  <w:style w:type="character" w:customStyle="1" w:styleId="c-bebmzk">
    <w:name w:val="c-bebmzk"/>
    <w:basedOn w:val="DefaultParagraphFont"/>
    <w:rsid w:val="004820E9"/>
  </w:style>
  <w:style w:type="character" w:customStyle="1" w:styleId="anchor-text">
    <w:name w:val="anchor-text"/>
    <w:basedOn w:val="DefaultParagraphFont"/>
    <w:rsid w:val="000B3DF7"/>
  </w:style>
  <w:style w:type="paragraph" w:styleId="Revision">
    <w:name w:val="Revision"/>
    <w:hidden/>
    <w:uiPriority w:val="99"/>
    <w:semiHidden/>
    <w:rsid w:val="005258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20368/1971-8829/1136157" TargetMode="External"/><Relationship Id="rId26" Type="http://schemas.openxmlformats.org/officeDocument/2006/relationships/hyperlink" Target="https://www.researchgate.net/profile/John-Hattie-2/publication/255665548_The_Black_Box_of_Tertiary_Assessment_An_Impending_Revolution/links/0a85e53ca94f812cb2000000/The-Black-Box-of-Tertiary-Assessment-An-Impending-Revolution.pdf" TargetMode="External"/><Relationship Id="rId39" Type="http://schemas.openxmlformats.org/officeDocument/2006/relationships/hyperlink" Target="https://inria.hal.science/inria-00604634/" TargetMode="External"/><Relationship Id="rId21" Type="http://schemas.openxmlformats.org/officeDocument/2006/relationships/hyperlink" Target="http://dulaneypd.pbworks.com/w/file/fetch/83199283/what_is_a_professional_learning_community%20article.pdf" TargetMode="External"/><Relationship Id="rId34" Type="http://schemas.openxmlformats.org/officeDocument/2006/relationships/hyperlink" Target="https://books.google.co.id/books?hl=id&amp;lr=&amp;id=sXyROZOyH3sC&amp;oi=fnd&amp;pg=PA31&amp;dq=Senge,+P.+(2006).+Systems+citizenship.+The+Leader+of+the+Future+2:+Visions,+Strategies,+and+Practices+for+the+New+Era,+31%E2%80%9346.&amp;ots=w_GRPxNvgp&amp;sig=LZKQaFb6AKz85lKLxqtszd-rINA&amp;redir_esc=y" TargetMode="External"/><Relationship Id="rId42" Type="http://schemas.openxmlformats.org/officeDocument/2006/relationships/hyperlink" Target="https://doi.org/10.33019/society.v9i1.290" TargetMode="External"/><Relationship Id="rId47" Type="http://schemas.openxmlformats.org/officeDocument/2006/relationships/hyperlink" Target="mailto:bahrun@usk.ac.id"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heses.uingusdur.ac.id/12816/" TargetMode="External"/><Relationship Id="rId29" Type="http://schemas.openxmlformats.org/officeDocument/2006/relationships/hyperlink" Target="https://pustaka.iaincurup.ac.id/index.php?p=show_detail&amp;id=7805&amp;keywords=" TargetMode="External"/><Relationship Id="rId11" Type="http://schemas.openxmlformats.org/officeDocument/2006/relationships/image" Target="media/image3.png"/><Relationship Id="rId24" Type="http://schemas.openxmlformats.org/officeDocument/2006/relationships/hyperlink" Target="https://doi.org/10.1086/709975" TargetMode="External"/><Relationship Id="rId32" Type="http://schemas.openxmlformats.org/officeDocument/2006/relationships/hyperlink" Target="https://doi.org/10.1108/EJTD-10-2019-0171" TargetMode="External"/><Relationship Id="rId37" Type="http://schemas.openxmlformats.org/officeDocument/2006/relationships/hyperlink" Target="https://doi.org/10.56799/jceki.v4i3.8465" TargetMode="External"/><Relationship Id="rId40" Type="http://schemas.openxmlformats.org/officeDocument/2006/relationships/hyperlink" Target="https://doi.org/10.26740/jrpd.v10n2.p149-155" TargetMode="External"/><Relationship Id="rId45" Type="http://schemas.openxmlformats.org/officeDocument/2006/relationships/hyperlink" Target="mailto:frisiliayosana@gmail.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creativecommons.org/licenses/by-sa/4.0/" TargetMode="External"/><Relationship Id="rId19" Type="http://schemas.openxmlformats.org/officeDocument/2006/relationships/hyperlink" Target="https://doi.org/10.58540/pijar.v3i3.977" TargetMode="External"/><Relationship Id="rId31" Type="http://schemas.openxmlformats.org/officeDocument/2006/relationships/hyperlink" Target="https://cyberleninka.ru/article/n/teachers-key-competencies-for-innovative-teaching/viewer" TargetMode="External"/><Relationship Id="rId44" Type="http://schemas.openxmlformats.org/officeDocument/2006/relationships/hyperlink" Target="https://d1wqtxts1xzle7.cloudfront.net/106905310/Artikel_Yustinus_Calvin_Gai_Mali-libre.pdf?1698189983=&amp;response-content-disposition=inline%3B+filename%3DA_Book_Review_Case_Study_Research_and_Ap.pdf&amp;Expires=1762006527&amp;Signature=cOwmhZlsCzNZdC5BwSunJfT0tnj-2xXocwXeEmAlZOmd91zWV1goh4EI3YPbcsKdaT473o~4eYMSUXBTpW6rpTay2uXEPBemM7HLV8eheuYgzT7volRS8ebavwvzyy0e-pOYU4Umpo-Z4POADH2LBae040fx3-MHAtBgd~oqD-~AmH5rHkrL4PhaaefNnOQs0HdqMz6aF-TxPuhzs5V7-1zQ7m01nc7ANHFRAv34Ju5D5wKZOoGpwvaM0GNXW4RWzxVH0D4k0s0rvsPAnkcdLgO7nA3PoYVa3IrSRVnRNsBZYv0RV~bCtMe-5VoST~9MMGFsATdkuUoabfYRJbqBeA__&amp;Key-Pair-Id=APKAJLOHF5GGSLRBV4ZA"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doi.org/10.53400/mimbar-sd.v1i1.1362" TargetMode="External"/><Relationship Id="rId27" Type="http://schemas.openxmlformats.org/officeDocument/2006/relationships/hyperlink" Target="https://www.sidalc.net/search/Record/KOHA-OAI-ECOSUR:4757/Description" TargetMode="External"/><Relationship Id="rId30" Type="http://schemas.openxmlformats.org/officeDocument/2006/relationships/hyperlink" Target="https://doi.org/10.1016/j.ssaho.2024.100835" TargetMode="External"/><Relationship Id="rId35" Type="http://schemas.openxmlformats.org/officeDocument/2006/relationships/hyperlink" Target="http://repository.uki.ac.id/7959/" TargetMode="External"/><Relationship Id="rId43" Type="http://schemas.openxmlformats.org/officeDocument/2006/relationships/hyperlink" Target="https://www.ceeol.com/search/article-detail?id=830742" TargetMode="External"/><Relationship Id="rId48" Type="http://schemas.openxmlformats.org/officeDocument/2006/relationships/hyperlink" Target="mailto:salfadis@gmail.com"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46245/ijorer.v7i1.1188" TargetMode="External"/><Relationship Id="rId17" Type="http://schemas.openxmlformats.org/officeDocument/2006/relationships/hyperlink" Target="https://doi.org/10.37411/pedagogika.v11i1.110" TargetMode="External"/><Relationship Id="rId25" Type="http://schemas.openxmlformats.org/officeDocument/2006/relationships/hyperlink" Target="https://www.proquest.com/docview/2463173673?pq-origsite=gscholar&amp;fromopenview=true&amp;sourcetype=Working%20Papers" TargetMode="External"/><Relationship Id="rId33" Type="http://schemas.openxmlformats.org/officeDocument/2006/relationships/hyperlink" Target="https://doi.org/10.23887/jere.v6i3.49475" TargetMode="External"/><Relationship Id="rId38" Type="http://schemas.openxmlformats.org/officeDocument/2006/relationships/hyperlink" Target="https://doi.org/10.26594/dirasat.v4i2.1535" TargetMode="External"/><Relationship Id="rId46" Type="http://schemas.openxmlformats.org/officeDocument/2006/relationships/hyperlink" Target="mailto:ismail.kutaradja@usk.ac.id" TargetMode="External"/><Relationship Id="rId20" Type="http://schemas.openxmlformats.org/officeDocument/2006/relationships/hyperlink" Target="https://books.google.co.id/books?hl=id&amp;lr=&amp;id=DLbBDQAAQBAJ&amp;oi=fnd&amp;pg=PP1&amp;dq=Qualitative+inquiry+and+research+design:+Choosing+among+five+approaches&amp;ots=-it21fLOQs&amp;sig=hWLHJon6gSCE_GPYKebJYDf1uUI&amp;redir_esc=y" TargetMode="External"/><Relationship Id="rId41" Type="http://schemas.openxmlformats.org/officeDocument/2006/relationships/hyperlink" Target="https://doi.org/10.1016/j.pec.2021.06.0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4246/j.js.2023.v13.i2.p108-116" TargetMode="External"/><Relationship Id="rId23" Type="http://schemas.openxmlformats.org/officeDocument/2006/relationships/hyperlink" Target="https://www.michaelfullan.ca/wp-content/uploads/2016/06/13396053050.pdf" TargetMode="External"/><Relationship Id="rId28" Type="http://schemas.openxmlformats.org/officeDocument/2006/relationships/hyperlink" Target="https://doi.org/10.1177/1742715011433525" TargetMode="External"/><Relationship Id="rId36" Type="http://schemas.openxmlformats.org/officeDocument/2006/relationships/hyperlink" Target="https://www.nature.com/articles/s41599-022-01047-1"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file:///Users/../../AppData/Local/Microsoft/Windows/INetCache/Tatangm/Downloads/ijorer@ia-education.com" TargetMode="External"/><Relationship Id="rId2" Type="http://schemas.openxmlformats.org/officeDocument/2006/relationships/hyperlink" Target="https://journal.ia-education.com/index.php/ijorer" TargetMode="External"/><Relationship Id="rId1" Type="http://schemas.openxmlformats.org/officeDocument/2006/relationships/image" Target="media/image6.jpeg"/><Relationship Id="rId5" Type="http://schemas.openxmlformats.org/officeDocument/2006/relationships/hyperlink" Target="http://issn.pdii.lipi.go.id/issn.cgi?daftar&amp;1587288607&amp;1&amp;&amp;2020" TargetMode="External"/><Relationship Id="rId4" Type="http://schemas.openxmlformats.org/officeDocument/2006/relationships/hyperlink" Target="http://issn.pdii.lipi.go.id/issn.cgi?daftar&amp;1587288326&amp;1&amp;&amp;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14C1FE-0DEF-464C-B5B0-DE50582C2385}"/>
      </w:docPartPr>
      <w:docPartBody>
        <w:p w:rsidR="00795819" w:rsidRDefault="006825C5">
          <w:r w:rsidRPr="00433C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LT">
    <w:altName w:val="Times New Roman"/>
    <w:panose1 w:val="020B0604020202020204"/>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20B0604020202020204"/>
    <w:charset w:val="00"/>
    <w:family w:val="roman"/>
    <w:pitch w:val="default"/>
    <w:sig w:usb0="00000000" w:usb1="00000000"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5"/>
    <w:rsid w:val="0009005B"/>
    <w:rsid w:val="004A7C9A"/>
    <w:rsid w:val="006825C5"/>
    <w:rsid w:val="00795819"/>
    <w:rsid w:val="007E7F36"/>
    <w:rsid w:val="0082338B"/>
    <w:rsid w:val="00DB415A"/>
    <w:rsid w:val="00E873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5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7C4A1E-4F5F-F74C-87FF-FBF6F85257E5}">
  <we:reference id="wa200001361" version="2.129.3.0" store="en-US" storeType="OMEX"/>
  <we:alternateReferences>
    <we:reference id="wa200001361" version="2.129.3.0" store="WA200001361" storeType="OMEX"/>
  </we:alternateReferences>
  <we:properties>
    <we:property name="paperpal-document-id" value="&quot;0e7c6617-52c0-4384-8101-40fdcdebd8f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E2E4C-8D47-4417-909F-073BE0F5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13755</Words>
  <Characters>86108</Characters>
  <Application>Microsoft Office Word</Application>
  <DocSecurity>0</DocSecurity>
  <Lines>2152</Lines>
  <Paragraphs>698</Paragraphs>
  <ScaleCrop>false</ScaleCrop>
  <HeadingPairs>
    <vt:vector size="2" baseType="variant">
      <vt:variant>
        <vt:lpstr>Title</vt:lpstr>
      </vt:variant>
      <vt:variant>
        <vt:i4>1</vt:i4>
      </vt:variant>
    </vt:vector>
  </HeadingPairs>
  <TitlesOfParts>
    <vt:vector size="1" baseType="lpstr">
      <vt:lpstr>The analysis of parents and pedagogues’ social attitude to education of disabled people</vt:lpstr>
    </vt:vector>
  </TitlesOfParts>
  <Company>&lt;arabianhorse&gt;</Company>
  <LinksUpToDate>false</LinksUpToDate>
  <CharactersWithSpaces>99165</CharactersWithSpaces>
  <SharedDoc>false</SharedDoc>
  <HLinks>
    <vt:vector size="114" baseType="variant">
      <vt:variant>
        <vt:i4>7995462</vt:i4>
      </vt:variant>
      <vt:variant>
        <vt:i4>51</vt:i4>
      </vt:variant>
      <vt:variant>
        <vt:i4>0</vt:i4>
      </vt:variant>
      <vt:variant>
        <vt:i4>5</vt:i4>
      </vt:variant>
      <vt:variant>
        <vt:lpwstr>mailto:corresp-author@mail.ac.id</vt:lpwstr>
      </vt:variant>
      <vt:variant>
        <vt:lpwstr/>
      </vt:variant>
      <vt:variant>
        <vt:i4>7995462</vt:i4>
      </vt:variant>
      <vt:variant>
        <vt:i4>48</vt:i4>
      </vt:variant>
      <vt:variant>
        <vt:i4>0</vt:i4>
      </vt:variant>
      <vt:variant>
        <vt:i4>5</vt:i4>
      </vt:variant>
      <vt:variant>
        <vt:lpwstr>mailto:corresp-author@mail.ac.id</vt:lpwstr>
      </vt:variant>
      <vt:variant>
        <vt:lpwstr/>
      </vt:variant>
      <vt:variant>
        <vt:i4>7995462</vt:i4>
      </vt:variant>
      <vt:variant>
        <vt:i4>45</vt:i4>
      </vt:variant>
      <vt:variant>
        <vt:i4>0</vt:i4>
      </vt:variant>
      <vt:variant>
        <vt:i4>5</vt:i4>
      </vt:variant>
      <vt:variant>
        <vt:lpwstr>mailto:corresp-author@mail.ac.id</vt:lpwstr>
      </vt:variant>
      <vt:variant>
        <vt:lpwstr/>
      </vt:variant>
      <vt:variant>
        <vt:i4>3932193</vt:i4>
      </vt:variant>
      <vt:variant>
        <vt:i4>42</vt:i4>
      </vt:variant>
      <vt:variant>
        <vt:i4>0</vt:i4>
      </vt:variant>
      <vt:variant>
        <vt:i4>5</vt:i4>
      </vt:variant>
      <vt:variant>
        <vt:lpwstr>https://apastyle.apa.org/instructional-aids/reference-guide.pdf</vt:lpwstr>
      </vt:variant>
      <vt:variant>
        <vt:lpwstr/>
      </vt:variant>
      <vt:variant>
        <vt:i4>5832785</vt:i4>
      </vt:variant>
      <vt:variant>
        <vt:i4>39</vt:i4>
      </vt:variant>
      <vt:variant>
        <vt:i4>0</vt:i4>
      </vt:variant>
      <vt:variant>
        <vt:i4>5</vt:i4>
      </vt:variant>
      <vt:variant>
        <vt:lpwstr>http://oaji.net/articles/2019/514-1563213127.pdf</vt:lpwstr>
      </vt:variant>
      <vt:variant>
        <vt:lpwstr/>
      </vt:variant>
      <vt:variant>
        <vt:i4>1179657</vt:i4>
      </vt:variant>
      <vt:variant>
        <vt:i4>36</vt:i4>
      </vt:variant>
      <vt:variant>
        <vt:i4>0</vt:i4>
      </vt:variant>
      <vt:variant>
        <vt:i4>5</vt:i4>
      </vt:variant>
      <vt:variant>
        <vt:lpwstr>http://www.tcrecord.org/PrintContent.asp?ContentID=11663</vt:lpwstr>
      </vt:variant>
      <vt:variant>
        <vt:lpwstr/>
      </vt:variant>
      <vt:variant>
        <vt:i4>5898320</vt:i4>
      </vt:variant>
      <vt:variant>
        <vt:i4>33</vt:i4>
      </vt:variant>
      <vt:variant>
        <vt:i4>0</vt:i4>
      </vt:variant>
      <vt:variant>
        <vt:i4>5</vt:i4>
      </vt:variant>
      <vt:variant>
        <vt:lpwstr>http://oaji.net/articles/2019/513-1567660630.pdf</vt:lpwstr>
      </vt:variant>
      <vt:variant>
        <vt:lpwstr/>
      </vt:variant>
      <vt:variant>
        <vt:i4>6094927</vt:i4>
      </vt:variant>
      <vt:variant>
        <vt:i4>30</vt:i4>
      </vt:variant>
      <vt:variant>
        <vt:i4>0</vt:i4>
      </vt:variant>
      <vt:variant>
        <vt:i4>5</vt:i4>
      </vt:variant>
      <vt:variant>
        <vt:lpwstr>https://www.npr.org/2018/10/15/657468903/to-prevent-wildfires-pg-e-preemptively-cuts-power-to-thousands-in-california</vt:lpwstr>
      </vt:variant>
      <vt:variant>
        <vt:lpwstr/>
      </vt:variant>
      <vt:variant>
        <vt:i4>5439563</vt:i4>
      </vt:variant>
      <vt:variant>
        <vt:i4>27</vt:i4>
      </vt:variant>
      <vt:variant>
        <vt:i4>0</vt:i4>
      </vt:variant>
      <vt:variant>
        <vt:i4>5</vt:i4>
      </vt:variant>
      <vt:variant>
        <vt:lpwstr>https://doi.org/10.1002/bmb.2006.494034042644</vt:lpwstr>
      </vt:variant>
      <vt:variant>
        <vt:lpwstr/>
      </vt:variant>
      <vt:variant>
        <vt:i4>1769556</vt:i4>
      </vt:variant>
      <vt:variant>
        <vt:i4>24</vt:i4>
      </vt:variant>
      <vt:variant>
        <vt:i4>0</vt:i4>
      </vt:variant>
      <vt:variant>
        <vt:i4>5</vt:i4>
      </vt:variant>
      <vt:variant>
        <vt:lpwstr>https://doi.org/10.1080/0950069930150605</vt:lpwstr>
      </vt:variant>
      <vt:variant>
        <vt:lpwstr/>
      </vt:variant>
      <vt:variant>
        <vt:i4>1966099</vt:i4>
      </vt:variant>
      <vt:variant>
        <vt:i4>21</vt:i4>
      </vt:variant>
      <vt:variant>
        <vt:i4>0</vt:i4>
      </vt:variant>
      <vt:variant>
        <vt:i4>5</vt:i4>
      </vt:variant>
      <vt:variant>
        <vt:lpwstr>https://psycnet.apa.org/doi/10.1037/h0040957</vt:lpwstr>
      </vt:variant>
      <vt:variant>
        <vt:lpwstr/>
      </vt:variant>
      <vt:variant>
        <vt:i4>2621483</vt:i4>
      </vt:variant>
      <vt:variant>
        <vt:i4>18</vt:i4>
      </vt:variant>
      <vt:variant>
        <vt:i4>0</vt:i4>
      </vt:variant>
      <vt:variant>
        <vt:i4>5</vt:i4>
      </vt:variant>
      <vt:variant>
        <vt:lpwstr>https://doi.org/10.1016/j.paid.2004.09.004</vt:lpwstr>
      </vt:variant>
      <vt:variant>
        <vt:lpwstr/>
      </vt:variant>
      <vt:variant>
        <vt:i4>7143535</vt:i4>
      </vt:variant>
      <vt:variant>
        <vt:i4>9</vt:i4>
      </vt:variant>
      <vt:variant>
        <vt:i4>0</vt:i4>
      </vt:variant>
      <vt:variant>
        <vt:i4>5</vt:i4>
      </vt:variant>
      <vt:variant>
        <vt:lpwstr>https://doi.org/10.46245/ijorer</vt:lpwstr>
      </vt:variant>
      <vt:variant>
        <vt:lpwstr/>
      </vt:variant>
      <vt:variant>
        <vt:i4>3604606</vt:i4>
      </vt:variant>
      <vt:variant>
        <vt:i4>2</vt:i4>
      </vt:variant>
      <vt:variant>
        <vt:i4>0</vt:i4>
      </vt:variant>
      <vt:variant>
        <vt:i4>5</vt:i4>
      </vt:variant>
      <vt:variant>
        <vt:lpwstr>https://creativecommons.org/licenses/by-sa/4.0/</vt:lpwstr>
      </vt:variant>
      <vt:variant>
        <vt:lpwstr/>
      </vt:variant>
      <vt:variant>
        <vt:i4>3604606</vt:i4>
      </vt:variant>
      <vt:variant>
        <vt:i4>0</vt:i4>
      </vt:variant>
      <vt:variant>
        <vt:i4>0</vt:i4>
      </vt:variant>
      <vt:variant>
        <vt:i4>5</vt:i4>
      </vt:variant>
      <vt:variant>
        <vt:lpwstr>https://creativecommons.org/licenses/by-sa/4.0/</vt:lpwstr>
      </vt:variant>
      <vt:variant>
        <vt:lpwstr/>
      </vt:variant>
      <vt:variant>
        <vt:i4>7798838</vt:i4>
      </vt:variant>
      <vt:variant>
        <vt:i4>9</vt:i4>
      </vt:variant>
      <vt:variant>
        <vt:i4>0</vt:i4>
      </vt:variant>
      <vt:variant>
        <vt:i4>5</vt:i4>
      </vt:variant>
      <vt:variant>
        <vt:lpwstr>http://issn.pdii.lipi.go.id/issn.cgi?daftar&amp;1587288607&amp;1&amp;&amp;2020</vt:lpwstr>
      </vt:variant>
      <vt:variant>
        <vt:lpwstr/>
      </vt:variant>
      <vt:variant>
        <vt:i4>7536692</vt:i4>
      </vt:variant>
      <vt:variant>
        <vt:i4>6</vt:i4>
      </vt:variant>
      <vt:variant>
        <vt:i4>0</vt:i4>
      </vt:variant>
      <vt:variant>
        <vt:i4>5</vt:i4>
      </vt:variant>
      <vt:variant>
        <vt:lpwstr>http://issn.pdii.lipi.go.id/issn.cgi?daftar&amp;1587288326&amp;1&amp;&amp;2020</vt:lpwstr>
      </vt:variant>
      <vt:variant>
        <vt:lpwstr/>
      </vt:variant>
      <vt:variant>
        <vt:i4>3670109</vt:i4>
      </vt:variant>
      <vt:variant>
        <vt:i4>3</vt:i4>
      </vt:variant>
      <vt:variant>
        <vt:i4>0</vt:i4>
      </vt:variant>
      <vt:variant>
        <vt:i4>5</vt:i4>
      </vt:variant>
      <vt:variant>
        <vt:lpwstr>../../../../AppData/Local/Microsoft/Windows/INetCache/Tatangm/Downloads/ijorer@ia-education.com</vt:lpwstr>
      </vt:variant>
      <vt:variant>
        <vt:lpwstr/>
      </vt:variant>
      <vt:variant>
        <vt:i4>4980753</vt:i4>
      </vt:variant>
      <vt:variant>
        <vt:i4>0</vt:i4>
      </vt:variant>
      <vt:variant>
        <vt:i4>0</vt:i4>
      </vt:variant>
      <vt:variant>
        <vt:i4>5</vt:i4>
      </vt:variant>
      <vt:variant>
        <vt:lpwstr>https://journal.ia-education.com/index.php/ijorer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of parents and pedagogues’ social attitude to education of disabled people</dc:title>
  <dc:subject/>
  <dc:creator>ilona</dc:creator>
  <cp:keywords/>
  <dc:description/>
  <cp:lastModifiedBy>Edi Suhardi Rahman</cp:lastModifiedBy>
  <cp:revision>25</cp:revision>
  <cp:lastPrinted>2020-05-06T20:44:00Z</cp:lastPrinted>
  <dcterms:created xsi:type="dcterms:W3CDTF">2026-02-03T07:01:00Z</dcterms:created>
  <dcterms:modified xsi:type="dcterms:W3CDTF">2026-02-03T07:14:00Z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id="UAAWzwqO"/&gt;&lt;style id="http://www.zotero.org/styles/apa" locale="en-US" hasBibliography="1" bibliographyStyleHasBeenSet="1"/&gt;&lt;prefs&gt;&lt;pref name="fieldType" value="Field"/&gt;&lt;/prefs&gt;&lt;/data&gt;</vt:lpwstr>
  </property>
</Properties>
</file>